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BBEB" w14:textId="77777777" w:rsidR="00044DF5" w:rsidRPr="00E931E8" w:rsidRDefault="00044DF5" w:rsidP="00044DF5">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1977AB8D" w14:textId="4322999D" w:rsidR="41CA7DE0" w:rsidRDefault="41CA7DE0" w:rsidP="41CA7DE0">
      <w:pPr>
        <w:jc w:val="both"/>
        <w:rPr>
          <w:rFonts w:ascii="Calibri" w:hAnsi="Calibri"/>
          <w:b/>
          <w:bCs/>
          <w:u w:val="single"/>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586759">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188F6671" w:rsidR="00F80CC8" w:rsidRPr="00586759" w:rsidRDefault="00586759" w:rsidP="00586759">
            <w:pPr>
              <w:spacing w:line="360" w:lineRule="auto"/>
              <w:rPr>
                <w:rFonts w:asciiTheme="majorHAnsi" w:hAnsiTheme="majorHAnsi" w:cstheme="majorHAnsi"/>
                <w:bCs/>
                <w:sz w:val="22"/>
                <w:szCs w:val="22"/>
              </w:rPr>
            </w:pPr>
            <w:r w:rsidRPr="00586759">
              <w:rPr>
                <w:rFonts w:asciiTheme="majorHAnsi" w:hAnsiTheme="majorHAnsi" w:cstheme="majorHAnsi"/>
                <w:sz w:val="22"/>
                <w:szCs w:val="22"/>
              </w:rPr>
              <w:t>Fixed Mobile Convergence Engineer</w:t>
            </w:r>
          </w:p>
        </w:tc>
      </w:tr>
      <w:tr w:rsidR="00F80CC8" w:rsidRPr="00C5268B" w14:paraId="42F203C7" w14:textId="77777777" w:rsidTr="00586759">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22ABC41B" w:rsidR="00F80CC8" w:rsidRPr="00586759" w:rsidRDefault="00586759" w:rsidP="00586759">
            <w:pPr>
              <w:spacing w:line="360" w:lineRule="auto"/>
              <w:rPr>
                <w:rFonts w:asciiTheme="majorHAnsi" w:hAnsiTheme="majorHAnsi" w:cstheme="majorHAnsi"/>
                <w:bCs/>
                <w:sz w:val="22"/>
                <w:szCs w:val="22"/>
              </w:rPr>
            </w:pPr>
            <w:r w:rsidRPr="00586759">
              <w:rPr>
                <w:rFonts w:asciiTheme="majorHAnsi" w:hAnsiTheme="majorHAnsi" w:cstheme="majorHAnsi"/>
                <w:sz w:val="22"/>
                <w:szCs w:val="22"/>
              </w:rPr>
              <w:t>37.5 hours per week</w:t>
            </w:r>
          </w:p>
        </w:tc>
      </w:tr>
      <w:tr w:rsidR="00586759" w:rsidRPr="00C5268B" w14:paraId="22CDC2FA" w14:textId="77777777" w:rsidTr="00586759">
        <w:trPr>
          <w:cantSplit/>
        </w:trPr>
        <w:tc>
          <w:tcPr>
            <w:tcW w:w="2240" w:type="dxa"/>
          </w:tcPr>
          <w:p w14:paraId="5987C17B" w14:textId="77777777" w:rsidR="00586759" w:rsidRPr="00EC1947" w:rsidRDefault="00586759" w:rsidP="00586759">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23AB9DD8" w:rsidR="00586759" w:rsidRPr="00586759" w:rsidRDefault="00586759" w:rsidP="00586759">
            <w:pPr>
              <w:spacing w:line="360" w:lineRule="auto"/>
              <w:rPr>
                <w:rFonts w:asciiTheme="majorHAnsi" w:hAnsiTheme="majorHAnsi" w:cstheme="majorHAnsi"/>
                <w:bCs/>
                <w:sz w:val="22"/>
                <w:szCs w:val="22"/>
              </w:rPr>
            </w:pPr>
            <w:r w:rsidRPr="00586759">
              <w:rPr>
                <w:rFonts w:asciiTheme="majorHAnsi" w:hAnsiTheme="majorHAnsi" w:cstheme="majorHAnsi"/>
                <w:sz w:val="22"/>
                <w:szCs w:val="22"/>
              </w:rPr>
              <w:t>Senior Mobile Engineer</w:t>
            </w:r>
          </w:p>
        </w:tc>
      </w:tr>
      <w:tr w:rsidR="00586759" w:rsidRPr="00C5268B" w14:paraId="7DAAD389" w14:textId="77777777" w:rsidTr="00586759">
        <w:trPr>
          <w:cantSplit/>
        </w:trPr>
        <w:tc>
          <w:tcPr>
            <w:tcW w:w="2240" w:type="dxa"/>
          </w:tcPr>
          <w:p w14:paraId="4ABDB6CE" w14:textId="77777777" w:rsidR="00586759" w:rsidRPr="00EC1947" w:rsidRDefault="00586759" w:rsidP="00586759">
            <w:pPr>
              <w:spacing w:line="360" w:lineRule="auto"/>
              <w:jc w:val="both"/>
              <w:rPr>
                <w:rFonts w:ascii="Calibri" w:hAnsi="Calibri" w:cs="Arial"/>
                <w:b/>
              </w:rPr>
            </w:pPr>
            <w:r>
              <w:rPr>
                <w:rFonts w:ascii="Calibri" w:hAnsi="Calibri" w:cs="Arial"/>
                <w:b/>
              </w:rPr>
              <w:t>WORKING WITH:</w:t>
            </w:r>
          </w:p>
        </w:tc>
        <w:tc>
          <w:tcPr>
            <w:tcW w:w="6484" w:type="dxa"/>
          </w:tcPr>
          <w:p w14:paraId="6B1AC956" w14:textId="05477474" w:rsidR="00586759" w:rsidRPr="001C1857" w:rsidRDefault="00586759" w:rsidP="00586759">
            <w:pPr>
              <w:spacing w:line="360" w:lineRule="auto"/>
              <w:rPr>
                <w:rFonts w:asciiTheme="majorHAnsi" w:hAnsiTheme="majorHAnsi" w:cstheme="majorHAnsi"/>
                <w:sz w:val="22"/>
                <w:szCs w:val="22"/>
              </w:rPr>
            </w:pPr>
            <w:r w:rsidRPr="00586759">
              <w:rPr>
                <w:rFonts w:asciiTheme="majorHAnsi" w:hAnsiTheme="majorHAnsi" w:cstheme="majorHAnsi"/>
                <w:sz w:val="22"/>
                <w:szCs w:val="22"/>
              </w:rPr>
              <w:t>Business Development, Service Operations, Service Design, Service Assurance, Business Office</w:t>
            </w:r>
          </w:p>
        </w:tc>
      </w:tr>
      <w:tr w:rsidR="00586759" w:rsidRPr="00C5268B" w14:paraId="25EA4D21" w14:textId="77777777" w:rsidTr="00586759">
        <w:trPr>
          <w:cantSplit/>
        </w:trPr>
        <w:tc>
          <w:tcPr>
            <w:tcW w:w="2240" w:type="dxa"/>
          </w:tcPr>
          <w:p w14:paraId="1D82332C" w14:textId="77777777" w:rsidR="00586759" w:rsidRPr="00EC1947" w:rsidRDefault="00586759" w:rsidP="00586759">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41B74847" w:rsidR="00586759" w:rsidRPr="00586759" w:rsidRDefault="00586759" w:rsidP="00586759">
            <w:pPr>
              <w:spacing w:line="360" w:lineRule="auto"/>
              <w:rPr>
                <w:rFonts w:asciiTheme="majorHAnsi" w:hAnsiTheme="majorHAnsi" w:cstheme="majorHAnsi"/>
                <w:bCs/>
                <w:sz w:val="22"/>
                <w:szCs w:val="22"/>
              </w:rPr>
            </w:pPr>
            <w:r w:rsidRPr="00586759">
              <w:rPr>
                <w:rFonts w:asciiTheme="majorHAnsi" w:hAnsiTheme="majorHAnsi" w:cstheme="majorHAnsi"/>
                <w:sz w:val="22"/>
                <w:szCs w:val="22"/>
              </w:rPr>
              <w:t>Fixed Mobile Convergence</w:t>
            </w:r>
          </w:p>
        </w:tc>
      </w:tr>
      <w:tr w:rsidR="00586759" w:rsidRPr="00C5268B" w14:paraId="4C9DC7A7" w14:textId="77777777" w:rsidTr="00586759">
        <w:trPr>
          <w:cantSplit/>
          <w:trHeight w:val="152"/>
        </w:trPr>
        <w:tc>
          <w:tcPr>
            <w:tcW w:w="2240" w:type="dxa"/>
          </w:tcPr>
          <w:p w14:paraId="289DA3B6" w14:textId="77777777" w:rsidR="00586759" w:rsidRPr="00EC1947" w:rsidRDefault="00586759" w:rsidP="00586759">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667F52B3" w:rsidR="00586759" w:rsidRPr="00586759" w:rsidRDefault="00586759" w:rsidP="00586759">
            <w:pPr>
              <w:spacing w:line="360" w:lineRule="auto"/>
              <w:rPr>
                <w:rFonts w:asciiTheme="majorHAnsi" w:hAnsiTheme="majorHAnsi" w:cstheme="majorHAnsi"/>
                <w:bCs/>
                <w:sz w:val="22"/>
                <w:szCs w:val="22"/>
              </w:rPr>
            </w:pPr>
            <w:r w:rsidRPr="00586759">
              <w:rPr>
                <w:rFonts w:asciiTheme="majorHAnsi" w:hAnsiTheme="majorHAnsi" w:cstheme="majorHAnsi"/>
                <w:sz w:val="22"/>
                <w:szCs w:val="22"/>
              </w:rPr>
              <w:t>Guernsey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BE1C0DF" w14:textId="2F95506F" w:rsidR="00586759" w:rsidRPr="00586759" w:rsidRDefault="00586759" w:rsidP="00586759">
      <w:pPr>
        <w:pStyle w:val="ListBullet"/>
        <w:numPr>
          <w:ilvl w:val="0"/>
          <w:numId w:val="0"/>
        </w:numPr>
        <w:spacing w:after="0"/>
        <w:jc w:val="both"/>
        <w:rPr>
          <w:rFonts w:ascii="Calibri" w:hAnsi="Calibri" w:cs="Calibri"/>
          <w:sz w:val="22"/>
          <w:szCs w:val="22"/>
        </w:rPr>
      </w:pPr>
      <w:r w:rsidRPr="00586759">
        <w:rPr>
          <w:rFonts w:ascii="Calibri" w:hAnsi="Calibri" w:cs="Calibri"/>
          <w:sz w:val="22"/>
          <w:szCs w:val="22"/>
        </w:rPr>
        <w:t xml:space="preserve">The operation, </w:t>
      </w:r>
      <w:proofErr w:type="gramStart"/>
      <w:r w:rsidRPr="00586759">
        <w:rPr>
          <w:rFonts w:ascii="Calibri" w:hAnsi="Calibri" w:cs="Calibri"/>
          <w:sz w:val="22"/>
          <w:szCs w:val="22"/>
        </w:rPr>
        <w:t>maintenance</w:t>
      </w:r>
      <w:proofErr w:type="gramEnd"/>
      <w:r w:rsidRPr="00586759">
        <w:rPr>
          <w:rFonts w:ascii="Calibri" w:hAnsi="Calibri" w:cs="Calibri"/>
          <w:sz w:val="22"/>
          <w:szCs w:val="22"/>
        </w:rPr>
        <w:t xml:space="preserve"> and optimisation of the converged fixed mobile network equipment.</w:t>
      </w:r>
    </w:p>
    <w:p w14:paraId="20A88AFC" w14:textId="22ECD1CD" w:rsidR="00F80CC8" w:rsidRDefault="00F80CC8" w:rsidP="00F80CC8">
      <w:pPr>
        <w:jc w:val="both"/>
        <w:rPr>
          <w:rFonts w:ascii="Calibri" w:hAnsi="Calibri"/>
          <w:sz w:val="22"/>
          <w:szCs w:val="22"/>
        </w:rPr>
      </w:pPr>
    </w:p>
    <w:p w14:paraId="72397C9D" w14:textId="77777777" w:rsidR="004F2ED7" w:rsidRPr="00C5268B" w:rsidRDefault="004F2ED7" w:rsidP="00F80CC8">
      <w:pPr>
        <w:jc w:val="both"/>
        <w:rPr>
          <w:rFonts w:ascii="Calibri" w:hAnsi="Calibri"/>
          <w:sz w:val="22"/>
          <w:szCs w:val="22"/>
        </w:rPr>
      </w:pPr>
    </w:p>
    <w:p w14:paraId="7CE8AFF3" w14:textId="421A4336" w:rsidR="00F80CC8" w:rsidRDefault="00F80CC8" w:rsidP="00F80CC8">
      <w:pPr>
        <w:pStyle w:val="Heading2"/>
        <w:jc w:val="both"/>
      </w:pPr>
      <w:r w:rsidRPr="00C5268B">
        <w:t>MAIN DUTIES AND RESPONSIBILITIES</w:t>
      </w:r>
    </w:p>
    <w:p w14:paraId="7C025345" w14:textId="23859462"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Resolving customer, roaming partner and network faults</w:t>
      </w:r>
      <w:r w:rsidR="005613BB">
        <w:rPr>
          <w:rFonts w:ascii="Calibri" w:hAnsi="Calibri" w:cs="Calibri"/>
          <w:sz w:val="22"/>
          <w:szCs w:val="22"/>
        </w:rPr>
        <w:t xml:space="preserve">, </w:t>
      </w:r>
      <w:proofErr w:type="gramStart"/>
      <w:r w:rsidRPr="00586759">
        <w:rPr>
          <w:rFonts w:ascii="Calibri" w:hAnsi="Calibri" w:cs="Calibri"/>
          <w:sz w:val="22"/>
          <w:szCs w:val="22"/>
        </w:rPr>
        <w:t>issues</w:t>
      </w:r>
      <w:proofErr w:type="gramEnd"/>
      <w:r w:rsidR="005613BB">
        <w:rPr>
          <w:rFonts w:ascii="Calibri" w:hAnsi="Calibri" w:cs="Calibri"/>
          <w:sz w:val="22"/>
          <w:szCs w:val="22"/>
        </w:rPr>
        <w:t xml:space="preserve"> and tickets</w:t>
      </w:r>
    </w:p>
    <w:p w14:paraId="004165D9"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Operation and maintenance of CS core, packet core and IMS mobile networks</w:t>
      </w:r>
    </w:p>
    <w:p w14:paraId="67ECD8F9"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Support for Fixed mobile convergence solutions including FTTP (Fibre to The Premise</w:t>
      </w:r>
      <w:proofErr w:type="gramStart"/>
      <w:r w:rsidRPr="00586759">
        <w:rPr>
          <w:rFonts w:ascii="Calibri" w:hAnsi="Calibri" w:cs="Calibri"/>
          <w:sz w:val="22"/>
          <w:szCs w:val="22"/>
        </w:rPr>
        <w:t>)</w:t>
      </w:r>
      <w:proofErr w:type="gramEnd"/>
      <w:r w:rsidRPr="00586759">
        <w:rPr>
          <w:rFonts w:ascii="Calibri" w:hAnsi="Calibri" w:cs="Calibri"/>
          <w:sz w:val="22"/>
          <w:szCs w:val="22"/>
        </w:rPr>
        <w:t xml:space="preserve"> and SIP solutions offered</w:t>
      </w:r>
    </w:p>
    <w:p w14:paraId="044CA992" w14:textId="49798F00"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 xml:space="preserve">Support the wider team on projects, </w:t>
      </w:r>
      <w:proofErr w:type="gramStart"/>
      <w:r w:rsidR="0080682D" w:rsidRPr="00586759">
        <w:rPr>
          <w:rFonts w:ascii="Calibri" w:hAnsi="Calibri" w:cs="Calibri"/>
          <w:sz w:val="22"/>
          <w:szCs w:val="22"/>
        </w:rPr>
        <w:t>deployments</w:t>
      </w:r>
      <w:proofErr w:type="gramEnd"/>
      <w:r w:rsidRPr="00586759">
        <w:rPr>
          <w:rFonts w:ascii="Calibri" w:hAnsi="Calibri" w:cs="Calibri"/>
          <w:sz w:val="22"/>
          <w:szCs w:val="22"/>
        </w:rPr>
        <w:t xml:space="preserve"> and enhancements to the current mobile and fixed networks</w:t>
      </w:r>
    </w:p>
    <w:p w14:paraId="0C11F120"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 xml:space="preserve">Support for the Roaming team with IREG testing configuration and issue resolution </w:t>
      </w:r>
    </w:p>
    <w:p w14:paraId="275C1D1C"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 xml:space="preserve">Data Management of the Core GSM/UMTS/LTE networks </w:t>
      </w:r>
    </w:p>
    <w:p w14:paraId="13D595C3"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Monitoring and reacting to network alarms</w:t>
      </w:r>
    </w:p>
    <w:p w14:paraId="2286E623"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Support upgrades and enhancements of the Converged Fixed Mobile network</w:t>
      </w:r>
    </w:p>
    <w:p w14:paraId="2C379EB0"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Assisting RAN engineers with radio site deployments, routine maintenance &amp; network testing</w:t>
      </w:r>
    </w:p>
    <w:p w14:paraId="6CCF94D6"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To undertake supervision and co-ordination of consultants, suppliers and sub-contractors working on the Mobile network</w:t>
      </w:r>
    </w:p>
    <w:p w14:paraId="728DB9D8"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Collection and Supply of Statistics &amp; KPI’s to enable quality monitoring</w:t>
      </w:r>
    </w:p>
    <w:p w14:paraId="421F8715" w14:textId="569A38C2"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Liaison with Other Licensed operators and vendors regarding interconnection management</w:t>
      </w:r>
    </w:p>
    <w:p w14:paraId="182B2DA3" w14:textId="77777777" w:rsidR="00586759" w:rsidRPr="00586759" w:rsidRDefault="00586759" w:rsidP="00586759">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 xml:space="preserve">Undertake appropriate security awareness training covering information security, data protection, financial crime and payment card data and comply with their information security responsibilities. This awareness training includes understanding of the incident </w:t>
      </w:r>
      <w:r w:rsidRPr="004E2DC3">
        <w:rPr>
          <w:rFonts w:ascii="Calibri" w:hAnsi="Calibri" w:cs="Calibri"/>
          <w:sz w:val="22"/>
          <w:szCs w:val="22"/>
        </w:rPr>
        <w:lastRenderedPageBreak/>
        <w:t>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3793A9F3" w14:textId="77777777" w:rsidR="001C1857" w:rsidRPr="004E2DC3" w:rsidRDefault="001C1857" w:rsidP="001C1857">
      <w:pPr>
        <w:jc w:val="both"/>
        <w:rPr>
          <w:rFonts w:ascii="Calibri" w:hAnsi="Calibri" w:cs="Calibri"/>
          <w:b/>
          <w:sz w:val="22"/>
          <w:szCs w:val="22"/>
        </w:rPr>
      </w:pPr>
      <w:r>
        <w:rPr>
          <w:rFonts w:ascii="Calibri" w:hAnsi="Calibri" w:cs="Calibri"/>
          <w:b/>
          <w:sz w:val="22"/>
          <w:szCs w:val="22"/>
        </w:rPr>
        <w:t>THE WAY WE DO THINGS</w:t>
      </w:r>
    </w:p>
    <w:p w14:paraId="36EB8FCB" w14:textId="77777777" w:rsidR="001C1857" w:rsidRDefault="001C1857" w:rsidP="001C1857">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05F82149" w14:textId="77777777" w:rsidR="001C1857" w:rsidRDefault="001C1857" w:rsidP="001C1857">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1B21AC63" w14:textId="77777777" w:rsidR="001C1857" w:rsidRDefault="001C1857" w:rsidP="001C1857">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75DF14A6" w14:textId="77777777" w:rsidR="001C1857" w:rsidRDefault="001C1857" w:rsidP="001C1857">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0A281779" w14:textId="77777777" w:rsidR="001C1857" w:rsidRDefault="001C1857" w:rsidP="001C1857">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45693954" w14:textId="77777777" w:rsidR="00F80CC8" w:rsidRPr="00162B8D" w:rsidRDefault="00F80CC8" w:rsidP="00F80CC8">
      <w:pPr>
        <w:pStyle w:val="Heading2"/>
        <w:jc w:val="both"/>
      </w:pPr>
      <w:r w:rsidRPr="00162B8D">
        <w:t>SKILL REQUIREMENTS</w:t>
      </w:r>
    </w:p>
    <w:p w14:paraId="70C91445" w14:textId="55B3D0CB" w:rsidR="00F80CC8" w:rsidRPr="00586759" w:rsidRDefault="00F80CC8" w:rsidP="00F80CC8">
      <w:pPr>
        <w:rPr>
          <w:rFonts w:ascii="Calibri" w:hAnsi="Calibri"/>
          <w:b/>
          <w:bCs/>
          <w:sz w:val="22"/>
          <w:szCs w:val="22"/>
        </w:rPr>
      </w:pPr>
      <w:r w:rsidRPr="00586759">
        <w:rPr>
          <w:rFonts w:ascii="Calibri" w:hAnsi="Calibri"/>
          <w:b/>
          <w:bCs/>
          <w:sz w:val="22"/>
          <w:szCs w:val="22"/>
        </w:rPr>
        <w:t>Essential</w:t>
      </w:r>
    </w:p>
    <w:p w14:paraId="5C4A306A" w14:textId="74A4E0D1"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 xml:space="preserve">Basic knowledge </w:t>
      </w:r>
      <w:r w:rsidR="00CD0F4B">
        <w:rPr>
          <w:rFonts w:ascii="Calibri" w:hAnsi="Calibri" w:cs="Calibri"/>
          <w:sz w:val="22"/>
          <w:szCs w:val="22"/>
        </w:rPr>
        <w:t>and understanding of</w:t>
      </w:r>
      <w:r w:rsidRPr="00586759">
        <w:rPr>
          <w:rFonts w:ascii="Calibri" w:hAnsi="Calibri" w:cs="Calibri"/>
          <w:sz w:val="22"/>
          <w:szCs w:val="22"/>
        </w:rPr>
        <w:t xml:space="preserve"> mobile networks</w:t>
      </w:r>
      <w:r w:rsidR="00CD0F4B">
        <w:rPr>
          <w:rFonts w:ascii="Calibri" w:hAnsi="Calibri" w:cs="Calibri"/>
          <w:sz w:val="22"/>
          <w:szCs w:val="22"/>
        </w:rPr>
        <w:t xml:space="preserve"> or willingness to learn</w:t>
      </w:r>
    </w:p>
    <w:p w14:paraId="25303424" w14:textId="1456C2B3" w:rsidR="00586759" w:rsidRPr="00586759" w:rsidRDefault="00CD0F4B" w:rsidP="00586759">
      <w:pPr>
        <w:pStyle w:val="ListBullet"/>
        <w:spacing w:after="0"/>
        <w:jc w:val="both"/>
        <w:rPr>
          <w:rFonts w:ascii="Calibri" w:hAnsi="Calibri" w:cs="Calibri"/>
          <w:sz w:val="22"/>
          <w:szCs w:val="22"/>
        </w:rPr>
      </w:pPr>
      <w:r>
        <w:rPr>
          <w:rFonts w:ascii="Calibri" w:hAnsi="Calibri" w:cs="Calibri"/>
          <w:sz w:val="22"/>
          <w:szCs w:val="22"/>
        </w:rPr>
        <w:t>An a</w:t>
      </w:r>
      <w:r w:rsidR="00586759" w:rsidRPr="00586759">
        <w:rPr>
          <w:rFonts w:ascii="Calibri" w:hAnsi="Calibri" w:cs="Calibri"/>
          <w:sz w:val="22"/>
          <w:szCs w:val="22"/>
        </w:rPr>
        <w:t>ppropriate Technical Qualification or experience.</w:t>
      </w:r>
    </w:p>
    <w:p w14:paraId="454D168E"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Two years’ experience in telecommunication or a related industry</w:t>
      </w:r>
    </w:p>
    <w:p w14:paraId="1F77D0BC"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Good written and verbal communications skills</w:t>
      </w:r>
    </w:p>
    <w:p w14:paraId="528F8DAB"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Computer literate, especially MS Office</w:t>
      </w:r>
    </w:p>
    <w:p w14:paraId="683ABD00" w14:textId="29973B27" w:rsid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Self-motivated with the ability to work as part of a cross-functional team</w:t>
      </w:r>
    </w:p>
    <w:p w14:paraId="06826A17" w14:textId="77777777" w:rsidR="006953C7" w:rsidRPr="006953C7" w:rsidRDefault="006953C7" w:rsidP="006953C7">
      <w:pPr>
        <w:pStyle w:val="ListBullet"/>
        <w:rPr>
          <w:rFonts w:ascii="Calibri" w:hAnsi="Calibri" w:cs="Calibri"/>
          <w:sz w:val="22"/>
          <w:szCs w:val="22"/>
        </w:rPr>
      </w:pPr>
      <w:r w:rsidRPr="006953C7">
        <w:rPr>
          <w:rFonts w:ascii="Calibri" w:hAnsi="Calibri" w:cs="Calibri"/>
          <w:sz w:val="22"/>
          <w:szCs w:val="22"/>
        </w:rPr>
        <w:t>Flexible approach to work and participation in a callout rota.</w:t>
      </w:r>
    </w:p>
    <w:p w14:paraId="1D0CCCCD" w14:textId="0F19A2DA" w:rsidR="00586759" w:rsidRDefault="00586759" w:rsidP="00F80CC8">
      <w:pPr>
        <w:rPr>
          <w:rFonts w:ascii="Calibri" w:hAnsi="Calibri"/>
          <w:sz w:val="22"/>
          <w:szCs w:val="22"/>
        </w:rPr>
      </w:pPr>
    </w:p>
    <w:p w14:paraId="4D595FF6" w14:textId="382C0CBB" w:rsidR="00F80CC8" w:rsidRPr="00586759" w:rsidRDefault="00F80CC8" w:rsidP="00F80CC8">
      <w:pPr>
        <w:rPr>
          <w:rFonts w:ascii="Calibri" w:hAnsi="Calibri"/>
          <w:b/>
          <w:bCs/>
          <w:sz w:val="22"/>
          <w:szCs w:val="22"/>
        </w:rPr>
      </w:pPr>
      <w:r w:rsidRPr="00586759">
        <w:rPr>
          <w:rFonts w:ascii="Calibri" w:hAnsi="Calibri"/>
          <w:b/>
          <w:bCs/>
          <w:sz w:val="22"/>
          <w:szCs w:val="22"/>
        </w:rPr>
        <w:t>Highly Desirable</w:t>
      </w:r>
    </w:p>
    <w:p w14:paraId="5C5C3A0D"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A general understanding of the telecommunications market and customers</w:t>
      </w:r>
    </w:p>
    <w:p w14:paraId="50156EFA" w14:textId="77777777" w:rsidR="00CD0F4B" w:rsidRDefault="00586759" w:rsidP="00CD0F4B">
      <w:pPr>
        <w:pStyle w:val="ListBullet"/>
        <w:spacing w:after="0"/>
        <w:jc w:val="both"/>
        <w:rPr>
          <w:rFonts w:ascii="Calibri" w:hAnsi="Calibri" w:cs="Calibri"/>
          <w:sz w:val="22"/>
          <w:szCs w:val="22"/>
        </w:rPr>
      </w:pPr>
      <w:r>
        <w:rPr>
          <w:rFonts w:ascii="Calibri" w:hAnsi="Calibri" w:cs="Calibri"/>
          <w:sz w:val="22"/>
          <w:szCs w:val="22"/>
        </w:rPr>
        <w:t xml:space="preserve">An understanding of IP </w:t>
      </w:r>
      <w:r w:rsidRPr="00586759">
        <w:rPr>
          <w:rFonts w:ascii="Calibri" w:hAnsi="Calibri" w:cs="Calibri"/>
          <w:sz w:val="22"/>
          <w:szCs w:val="22"/>
        </w:rPr>
        <w:t>networ</w:t>
      </w:r>
      <w:r>
        <w:rPr>
          <w:rFonts w:ascii="Calibri" w:hAnsi="Calibri" w:cs="Calibri"/>
          <w:sz w:val="22"/>
          <w:szCs w:val="22"/>
        </w:rPr>
        <w:t>ks</w:t>
      </w:r>
    </w:p>
    <w:p w14:paraId="058ACA11" w14:textId="614F521F" w:rsidR="00CD0F4B" w:rsidRPr="00CD0F4B" w:rsidRDefault="00CD0F4B" w:rsidP="00CD0F4B">
      <w:pPr>
        <w:pStyle w:val="ListBullet"/>
        <w:spacing w:after="0"/>
        <w:jc w:val="both"/>
        <w:rPr>
          <w:rFonts w:ascii="Calibri" w:hAnsi="Calibri" w:cs="Calibri"/>
          <w:sz w:val="22"/>
          <w:szCs w:val="22"/>
        </w:rPr>
      </w:pPr>
      <w:r>
        <w:rPr>
          <w:rFonts w:ascii="Calibri" w:hAnsi="Calibri" w:cs="Calibri"/>
          <w:sz w:val="22"/>
          <w:szCs w:val="22"/>
        </w:rPr>
        <w:t>W</w:t>
      </w:r>
      <w:r w:rsidRPr="00CD0F4B">
        <w:rPr>
          <w:rFonts w:ascii="Calibri" w:hAnsi="Calibri" w:cs="Calibri"/>
          <w:sz w:val="22"/>
          <w:szCs w:val="22"/>
        </w:rPr>
        <w:t>illing to climb poles, towers, and masts to assist the mobile RAN engineers</w:t>
      </w:r>
    </w:p>
    <w:p w14:paraId="0CF13482" w14:textId="122F6339" w:rsidR="00586759" w:rsidRPr="001C1857" w:rsidRDefault="00586759" w:rsidP="00F80CC8">
      <w:pPr>
        <w:pStyle w:val="ListBullet"/>
        <w:spacing w:after="0"/>
        <w:jc w:val="both"/>
        <w:rPr>
          <w:rFonts w:ascii="Calibri" w:hAnsi="Calibri" w:cs="Calibri"/>
          <w:sz w:val="22"/>
          <w:szCs w:val="22"/>
        </w:rPr>
      </w:pPr>
      <w:r w:rsidRPr="00586759">
        <w:rPr>
          <w:rFonts w:ascii="Calibri" w:hAnsi="Calibri" w:cs="Calibri"/>
          <w:sz w:val="22"/>
          <w:szCs w:val="22"/>
        </w:rPr>
        <w:t>Clean driving licence</w:t>
      </w:r>
    </w:p>
    <w:p w14:paraId="0650104C" w14:textId="77777777" w:rsidR="00602851" w:rsidRDefault="00602851" w:rsidP="00F80CC8">
      <w:pPr>
        <w:rPr>
          <w:rFonts w:ascii="Calibri" w:hAnsi="Calibri"/>
          <w:sz w:val="22"/>
          <w:szCs w:val="22"/>
        </w:rPr>
      </w:pPr>
    </w:p>
    <w:p w14:paraId="52E2C2BE" w14:textId="2F30BC77"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4A64EB14"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Diligence and attention to detail are key skills along with ability to multi-task and prioritize work appropriately.</w:t>
      </w:r>
    </w:p>
    <w:p w14:paraId="0C0E9B1A" w14:textId="60F5528C"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Eager and quick to learn new skills and technologies.</w:t>
      </w:r>
      <w:r w:rsidRPr="00586759">
        <w:rPr>
          <w:rFonts w:ascii="Calibri" w:hAnsi="Calibri" w:cs="Calibri"/>
          <w:sz w:val="22"/>
          <w:szCs w:val="22"/>
        </w:rPr>
        <w:tab/>
      </w:r>
    </w:p>
    <w:p w14:paraId="4FAB9904" w14:textId="6046BC45"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Able to use their initiative to tackle a broad range of problems.</w:t>
      </w:r>
    </w:p>
    <w:p w14:paraId="051A0AEB" w14:textId="77777777"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A cheerful and optimistic attitude to work.</w:t>
      </w:r>
    </w:p>
    <w:p w14:paraId="3A5FF248" w14:textId="77777777" w:rsid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Good interpersonal skills with both internal and external customers.</w:t>
      </w:r>
    </w:p>
    <w:p w14:paraId="49F9E8EF" w14:textId="5E854975" w:rsidR="00586759" w:rsidRPr="00586759" w:rsidRDefault="00586759" w:rsidP="00586759">
      <w:pPr>
        <w:pStyle w:val="ListBullet"/>
        <w:spacing w:after="0"/>
        <w:jc w:val="both"/>
        <w:rPr>
          <w:rFonts w:ascii="Calibri" w:hAnsi="Calibri" w:cs="Calibri"/>
          <w:sz w:val="22"/>
          <w:szCs w:val="22"/>
        </w:rPr>
      </w:pPr>
      <w:r w:rsidRPr="00586759">
        <w:rPr>
          <w:rFonts w:ascii="Calibri" w:hAnsi="Calibri" w:cs="Calibri"/>
          <w:sz w:val="22"/>
          <w:szCs w:val="22"/>
        </w:rPr>
        <w:t xml:space="preserve">Calm and controlled under pressure </w:t>
      </w:r>
    </w:p>
    <w:p w14:paraId="7BBADAB2" w14:textId="77777777" w:rsidR="00586759" w:rsidRPr="00C5268B" w:rsidRDefault="00586759" w:rsidP="00F80CC8">
      <w:pPr>
        <w:spacing w:line="276" w:lineRule="auto"/>
        <w:jc w:val="both"/>
        <w:rPr>
          <w:rFonts w:ascii="Calibri" w:hAnsi="Calibri" w:cs="Arial"/>
          <w:b/>
          <w:sz w:val="22"/>
          <w:szCs w:val="22"/>
        </w:rPr>
      </w:pPr>
    </w:p>
    <w:sectPr w:rsidR="00586759" w:rsidRPr="00C5268B" w:rsidSect="00602851">
      <w:headerReference w:type="default" r:id="rId10"/>
      <w:footerReference w:type="default" r:id="rId11"/>
      <w:headerReference w:type="first" r:id="rId12"/>
      <w:footerReference w:type="first" r:id="rId13"/>
      <w:pgSz w:w="11900" w:h="16840"/>
      <w:pgMar w:top="1956" w:right="1797" w:bottom="1440" w:left="1797" w:header="709" w:footer="23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0CA52179" w:rsidR="0003104A" w:rsidRPr="00602851" w:rsidRDefault="00602851" w:rsidP="00602851">
    <w:pPr>
      <w:pStyle w:val="Footer"/>
      <w:jc w:val="right"/>
    </w:pPr>
    <w:r w:rsidRPr="00602851">
      <w:rPr>
        <w:rFonts w:asciiTheme="majorHAnsi" w:hAnsiTheme="majorHAnsi" w:cstheme="majorHAnsi"/>
        <w:i/>
        <w:iCs/>
        <w:lang w:val="en-GB"/>
      </w:rPr>
      <w:t>Fixed Mobile Convergence Engineer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F10AD"/>
    <w:multiLevelType w:val="hybridMultilevel"/>
    <w:tmpl w:val="EA30F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341772">
    <w:abstractNumId w:val="0"/>
  </w:num>
  <w:num w:numId="2" w16cid:durableId="334773877">
    <w:abstractNumId w:val="1"/>
  </w:num>
  <w:num w:numId="3" w16cid:durableId="171262173">
    <w:abstractNumId w:val="2"/>
  </w:num>
  <w:num w:numId="4" w16cid:durableId="1777677979">
    <w:abstractNumId w:val="6"/>
  </w:num>
  <w:num w:numId="5" w16cid:durableId="1587225197">
    <w:abstractNumId w:val="4"/>
  </w:num>
  <w:num w:numId="6" w16cid:durableId="1722708741">
    <w:abstractNumId w:val="5"/>
  </w:num>
  <w:num w:numId="7" w16cid:durableId="759452433">
    <w:abstractNumId w:val="1"/>
  </w:num>
  <w:num w:numId="8" w16cid:durableId="1651129296">
    <w:abstractNumId w:val="1"/>
  </w:num>
  <w:num w:numId="9" w16cid:durableId="1369377483">
    <w:abstractNumId w:val="1"/>
  </w:num>
  <w:num w:numId="10" w16cid:durableId="1094595519">
    <w:abstractNumId w:val="3"/>
  </w:num>
  <w:num w:numId="11" w16cid:durableId="945116268">
    <w:abstractNumId w:val="1"/>
  </w:num>
  <w:num w:numId="12" w16cid:durableId="1231621772">
    <w:abstractNumId w:val="1"/>
  </w:num>
  <w:num w:numId="13" w16cid:durableId="1480658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44DF5"/>
    <w:rsid w:val="00086577"/>
    <w:rsid w:val="001C1857"/>
    <w:rsid w:val="001C696F"/>
    <w:rsid w:val="001D2A2B"/>
    <w:rsid w:val="004072DE"/>
    <w:rsid w:val="00411B26"/>
    <w:rsid w:val="004516D1"/>
    <w:rsid w:val="00483B0A"/>
    <w:rsid w:val="004F2ED7"/>
    <w:rsid w:val="00505FAD"/>
    <w:rsid w:val="005613BB"/>
    <w:rsid w:val="00586759"/>
    <w:rsid w:val="00602851"/>
    <w:rsid w:val="006608F7"/>
    <w:rsid w:val="006953C7"/>
    <w:rsid w:val="00803784"/>
    <w:rsid w:val="0080682D"/>
    <w:rsid w:val="00817461"/>
    <w:rsid w:val="00B30341"/>
    <w:rsid w:val="00B33213"/>
    <w:rsid w:val="00B74FA0"/>
    <w:rsid w:val="00BE0F78"/>
    <w:rsid w:val="00BF52C1"/>
    <w:rsid w:val="00CD0F4B"/>
    <w:rsid w:val="00CF73B0"/>
    <w:rsid w:val="00E118F0"/>
    <w:rsid w:val="00E8213F"/>
    <w:rsid w:val="00F80CC8"/>
    <w:rsid w:val="41CA7D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25D21-E527-48B6-8372-026D88EAA7A0}">
  <ds:schemaRefs>
    <ds:schemaRef ds:uri="http://purl.org/dc/elements/1.1/"/>
    <ds:schemaRef ds:uri="http://schemas.microsoft.com/office/2006/metadata/properties"/>
    <ds:schemaRef ds:uri="76438fc9-c408-451a-936a-5fc290a8a25e"/>
    <ds:schemaRef ds:uri="http://schemas.microsoft.com/office/2006/documentManagement/types"/>
    <ds:schemaRef ds:uri="4d108ff7-5069-4a87-930a-820c1b8f9112"/>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3584</Characters>
  <Application>Microsoft Office Word</Application>
  <DocSecurity>4</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2</cp:revision>
  <cp:lastPrinted>2019-09-26T10:43:00Z</cp:lastPrinted>
  <dcterms:created xsi:type="dcterms:W3CDTF">2022-05-11T08:29:00Z</dcterms:created>
  <dcterms:modified xsi:type="dcterms:W3CDTF">2022-05-11T08:29:00Z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2022-05-03T13:42:43Z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a4fddcc8-587a-4db0-a98f-09db5fd35cfe</vt:lpwstr>
  </property>
  <property fmtid="{D5CDD505-2E9C-101B-9397-08002B2CF9AE}" pid="9" name="MSIP_Label_01b65dff-34b1-4c61-ac83-8435578f876b_ContentBits">
    <vt:lpwstr>0</vt:lpwstr>
  </property>
</Properties>
</file>