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3C3E" w14:textId="77777777" w:rsidR="00F2124F" w:rsidRPr="00135C5C" w:rsidRDefault="009E0C3E" w:rsidP="00135C5C">
      <w:pPr>
        <w:pStyle w:val="JobDescription"/>
      </w:pPr>
      <w:r w:rsidRPr="00135C5C">
        <w:t>Job Description</w:t>
      </w:r>
    </w:p>
    <w:p w14:paraId="56BCF47C" w14:textId="77777777" w:rsidR="00F2124F" w:rsidRPr="009E0C3E" w:rsidRDefault="00F2124F">
      <w:pPr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70"/>
        <w:gridCol w:w="6754"/>
      </w:tblGrid>
      <w:tr w:rsidR="00F2124F" w:rsidRPr="009E0C3E" w14:paraId="51B2D091" w14:textId="77777777">
        <w:trPr>
          <w:cantSplit/>
        </w:trPr>
        <w:tc>
          <w:tcPr>
            <w:tcW w:w="1970" w:type="dxa"/>
          </w:tcPr>
          <w:p w14:paraId="29FC0A59" w14:textId="77777777" w:rsidR="00F2124F" w:rsidRPr="009E0C3E" w:rsidRDefault="00F2124F">
            <w:pPr>
              <w:rPr>
                <w:b/>
              </w:rPr>
            </w:pPr>
            <w:r w:rsidRPr="009E0C3E">
              <w:rPr>
                <w:b/>
              </w:rPr>
              <w:t>JOB TITLE</w:t>
            </w:r>
            <w:r w:rsidR="00CF2E4A">
              <w:rPr>
                <w:b/>
              </w:rPr>
              <w:t>:</w:t>
            </w:r>
          </w:p>
        </w:tc>
        <w:tc>
          <w:tcPr>
            <w:tcW w:w="6754" w:type="dxa"/>
          </w:tcPr>
          <w:p w14:paraId="4525AEE1" w14:textId="77777777" w:rsidR="00F2124F" w:rsidRPr="009E0C3E" w:rsidRDefault="004C0B8A" w:rsidP="00285762">
            <w:r>
              <w:t>Customer S</w:t>
            </w:r>
            <w:r w:rsidR="00A8648A">
              <w:t>uppor</w:t>
            </w:r>
            <w:r w:rsidR="00ED67A6">
              <w:t>t</w:t>
            </w:r>
            <w:r>
              <w:t xml:space="preserve"> Centre</w:t>
            </w:r>
            <w:r w:rsidR="001A2E7E">
              <w:t xml:space="preserve"> </w:t>
            </w:r>
            <w:r w:rsidR="00A8648A">
              <w:t>Manager</w:t>
            </w:r>
          </w:p>
        </w:tc>
      </w:tr>
      <w:tr w:rsidR="00B06ECF" w:rsidRPr="009E0C3E" w14:paraId="155859D3" w14:textId="77777777">
        <w:trPr>
          <w:cantSplit/>
        </w:trPr>
        <w:tc>
          <w:tcPr>
            <w:tcW w:w="1970" w:type="dxa"/>
          </w:tcPr>
          <w:p w14:paraId="53F83AEB" w14:textId="77777777" w:rsidR="00B06ECF" w:rsidRPr="009E0C3E" w:rsidRDefault="00B06ECF" w:rsidP="00F94C16">
            <w:pPr>
              <w:rPr>
                <w:b/>
              </w:rPr>
            </w:pPr>
            <w:r w:rsidRPr="009E0C3E">
              <w:rPr>
                <w:b/>
              </w:rPr>
              <w:t>REPORTS TO</w:t>
            </w:r>
            <w:r>
              <w:rPr>
                <w:b/>
              </w:rPr>
              <w:t>:</w:t>
            </w:r>
          </w:p>
        </w:tc>
        <w:tc>
          <w:tcPr>
            <w:tcW w:w="6754" w:type="dxa"/>
          </w:tcPr>
          <w:p w14:paraId="74F926F4" w14:textId="77777777" w:rsidR="00B06ECF" w:rsidRPr="009E0C3E" w:rsidRDefault="00A8648A">
            <w:r>
              <w:t xml:space="preserve">Head of </w:t>
            </w:r>
            <w:r w:rsidR="00AA36A3">
              <w:t xml:space="preserve">Customer Strategy &amp; </w:t>
            </w:r>
            <w:r>
              <w:t>Operations</w:t>
            </w:r>
          </w:p>
        </w:tc>
      </w:tr>
      <w:tr w:rsidR="00B06ECF" w:rsidRPr="009E0C3E" w14:paraId="3A0ED862" w14:textId="77777777">
        <w:trPr>
          <w:cantSplit/>
        </w:trPr>
        <w:tc>
          <w:tcPr>
            <w:tcW w:w="1970" w:type="dxa"/>
          </w:tcPr>
          <w:p w14:paraId="797ABECD" w14:textId="77777777" w:rsidR="00B06ECF" w:rsidRPr="009E0C3E" w:rsidRDefault="00B06ECF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754" w:type="dxa"/>
          </w:tcPr>
          <w:p w14:paraId="74F6C5CA" w14:textId="77777777" w:rsidR="00B06ECF" w:rsidRPr="009E0C3E" w:rsidRDefault="00CF1DB1">
            <w:r>
              <w:t>Customer Experience</w:t>
            </w:r>
            <w:r w:rsidR="004C7A5C">
              <w:t xml:space="preserve"> division</w:t>
            </w:r>
          </w:p>
        </w:tc>
      </w:tr>
      <w:tr w:rsidR="00B06ECF" w:rsidRPr="009E0C3E" w14:paraId="332C8B4A" w14:textId="77777777">
        <w:trPr>
          <w:cantSplit/>
        </w:trPr>
        <w:tc>
          <w:tcPr>
            <w:tcW w:w="1970" w:type="dxa"/>
          </w:tcPr>
          <w:p w14:paraId="66900722" w14:textId="77777777" w:rsidR="00B06ECF" w:rsidRPr="009E0C3E" w:rsidRDefault="00B06ECF" w:rsidP="00F94C16">
            <w:pPr>
              <w:rPr>
                <w:b/>
              </w:rPr>
            </w:pPr>
            <w:r w:rsidRPr="009E0C3E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6754" w:type="dxa"/>
          </w:tcPr>
          <w:p w14:paraId="3E6E93E5" w14:textId="01D0F7AF" w:rsidR="00B06ECF" w:rsidRPr="009E0C3E" w:rsidRDefault="00CF1DB1">
            <w:r>
              <w:t>Guernsey</w:t>
            </w:r>
          </w:p>
        </w:tc>
      </w:tr>
    </w:tbl>
    <w:p w14:paraId="4EE85A38" w14:textId="77777777" w:rsidR="009E0C3E" w:rsidRDefault="009E0C3E">
      <w:pPr>
        <w:rPr>
          <w:b/>
        </w:rPr>
      </w:pPr>
    </w:p>
    <w:p w14:paraId="42D9E2FF" w14:textId="77777777" w:rsidR="00595D9E" w:rsidRDefault="00595D9E">
      <w:pPr>
        <w:rPr>
          <w:b/>
        </w:rPr>
      </w:pPr>
    </w:p>
    <w:p w14:paraId="06ED0806" w14:textId="77777777" w:rsidR="00470789" w:rsidRPr="00037463" w:rsidRDefault="00135C5C" w:rsidP="006046D1">
      <w:pPr>
        <w:pStyle w:val="Heading2"/>
      </w:pPr>
      <w:r>
        <w:t>job purpose</w:t>
      </w:r>
    </w:p>
    <w:p w14:paraId="4E5980D5" w14:textId="77777777" w:rsidR="00273A2D" w:rsidRPr="00B24CD3" w:rsidRDefault="00273A2D" w:rsidP="00273A2D"/>
    <w:p w14:paraId="60094865" w14:textId="1E953C03" w:rsidR="00E66D84" w:rsidRPr="00B24CD3" w:rsidRDefault="00E66D84" w:rsidP="00902457">
      <w:pPr>
        <w:pStyle w:val="ListParagraph"/>
        <w:numPr>
          <w:ilvl w:val="0"/>
          <w:numId w:val="10"/>
        </w:numPr>
        <w:ind w:left="357"/>
        <w:contextualSpacing w:val="0"/>
      </w:pPr>
      <w:r w:rsidRPr="00B24CD3">
        <w:t xml:space="preserve">Responsible for effective management and leadership of the </w:t>
      </w:r>
      <w:r w:rsidR="00B24CD3" w:rsidRPr="00B24CD3">
        <w:t>c</w:t>
      </w:r>
      <w:r w:rsidRPr="00B24CD3">
        <w:t xml:space="preserve">ustomer support </w:t>
      </w:r>
      <w:r w:rsidR="00B24CD3" w:rsidRPr="00B24CD3">
        <w:t>centre</w:t>
      </w:r>
      <w:r w:rsidRPr="00B24CD3">
        <w:t xml:space="preserve"> </w:t>
      </w:r>
      <w:r w:rsidR="00FD7810">
        <w:t xml:space="preserve">(CSC) </w:t>
      </w:r>
      <w:r w:rsidRPr="00B24CD3">
        <w:t xml:space="preserve">to ensure a timely, efficient, accurate &amp; </w:t>
      </w:r>
      <w:proofErr w:type="gramStart"/>
      <w:r w:rsidRPr="00B24CD3">
        <w:t>high quality</w:t>
      </w:r>
      <w:proofErr w:type="gramEnd"/>
      <w:r w:rsidRPr="00B24CD3">
        <w:t xml:space="preserve"> </w:t>
      </w:r>
      <w:r w:rsidR="00B24CD3" w:rsidRPr="00B24CD3">
        <w:t xml:space="preserve">customer </w:t>
      </w:r>
      <w:r w:rsidRPr="00B24CD3">
        <w:t xml:space="preserve">service </w:t>
      </w:r>
      <w:r w:rsidR="00B24CD3" w:rsidRPr="00B24CD3">
        <w:t>experience</w:t>
      </w:r>
      <w:r w:rsidR="00902457">
        <w:t>;</w:t>
      </w:r>
      <w:r w:rsidRPr="00B24CD3">
        <w:t xml:space="preserve">  </w:t>
      </w:r>
    </w:p>
    <w:p w14:paraId="42EFCD73" w14:textId="2B450D00" w:rsidR="00E66D84" w:rsidRPr="00B24CD3" w:rsidRDefault="00E66D84" w:rsidP="00902457">
      <w:pPr>
        <w:pStyle w:val="ListParagraph"/>
        <w:numPr>
          <w:ilvl w:val="0"/>
          <w:numId w:val="10"/>
        </w:numPr>
        <w:ind w:left="357"/>
        <w:contextualSpacing w:val="0"/>
      </w:pPr>
      <w:r w:rsidRPr="00B24CD3">
        <w:t xml:space="preserve">Responsible for the provision of </w:t>
      </w:r>
      <w:r w:rsidR="00B24CD3">
        <w:t>c</w:t>
      </w:r>
      <w:r w:rsidRPr="00B24CD3">
        <w:t xml:space="preserve">ustomer </w:t>
      </w:r>
      <w:r w:rsidR="00B24CD3">
        <w:t>s</w:t>
      </w:r>
      <w:r w:rsidRPr="00B24CD3">
        <w:t xml:space="preserve">upport </w:t>
      </w:r>
      <w:r w:rsidR="005907D0">
        <w:t>for</w:t>
      </w:r>
      <w:r w:rsidRPr="00B24CD3">
        <w:t xml:space="preserve"> </w:t>
      </w:r>
      <w:r w:rsidR="00B24CD3">
        <w:t>b</w:t>
      </w:r>
      <w:r w:rsidRPr="00B24CD3">
        <w:t xml:space="preserve">illing enquiries, </w:t>
      </w:r>
      <w:r w:rsidR="00B24CD3">
        <w:t xml:space="preserve">sales and general issues, </w:t>
      </w:r>
      <w:r w:rsidRPr="00B24CD3">
        <w:t xml:space="preserve">IP </w:t>
      </w:r>
      <w:r w:rsidR="00B24CD3">
        <w:t xml:space="preserve">and mobile </w:t>
      </w:r>
      <w:r w:rsidRPr="00B24CD3">
        <w:t>support</w:t>
      </w:r>
      <w:r w:rsidR="00B24CD3">
        <w:t>,</w:t>
      </w:r>
      <w:r w:rsidRPr="00B24CD3">
        <w:t xml:space="preserve"> against customer expectations </w:t>
      </w:r>
      <w:r w:rsidR="00FD7810">
        <w:t>and</w:t>
      </w:r>
      <w:r w:rsidRPr="00B24CD3">
        <w:t xml:space="preserve"> within service level </w:t>
      </w:r>
      <w:proofErr w:type="gramStart"/>
      <w:r w:rsidRPr="00B24CD3">
        <w:t>standards</w:t>
      </w:r>
      <w:r w:rsidR="00902457">
        <w:t>;</w:t>
      </w:r>
      <w:proofErr w:type="gramEnd"/>
    </w:p>
    <w:p w14:paraId="43AA0605" w14:textId="23454102" w:rsidR="00FD7810" w:rsidRPr="00717502" w:rsidRDefault="00B24CD3" w:rsidP="00902457">
      <w:pPr>
        <w:pStyle w:val="ListParagraph"/>
        <w:numPr>
          <w:ilvl w:val="0"/>
          <w:numId w:val="10"/>
        </w:numPr>
        <w:ind w:left="357"/>
      </w:pPr>
      <w:r w:rsidRPr="00717502">
        <w:t>Contribute to, support</w:t>
      </w:r>
      <w:r w:rsidR="00FD7810">
        <w:t>,</w:t>
      </w:r>
      <w:r w:rsidRPr="00717502">
        <w:t xml:space="preserve"> and deliver against key business objectives as defined in customer experience strategic plans and team targets and </w:t>
      </w:r>
      <w:proofErr w:type="gramStart"/>
      <w:r w:rsidRPr="00717502">
        <w:t>objectives</w:t>
      </w:r>
      <w:r w:rsidR="00902457">
        <w:t>;</w:t>
      </w:r>
      <w:proofErr w:type="gramEnd"/>
    </w:p>
    <w:p w14:paraId="096B1E63" w14:textId="788E4442" w:rsidR="00FD7810" w:rsidRDefault="00B24CD3" w:rsidP="00902457">
      <w:pPr>
        <w:pStyle w:val="ListParagraph"/>
        <w:numPr>
          <w:ilvl w:val="0"/>
          <w:numId w:val="10"/>
        </w:numPr>
        <w:ind w:left="357"/>
        <w:contextualSpacing w:val="0"/>
      </w:pPr>
      <w:r w:rsidRPr="00717502">
        <w:t>Champion for customer service improvements within own area</w:t>
      </w:r>
      <w:r w:rsidR="005907D0">
        <w:t>.  W</w:t>
      </w:r>
      <w:r w:rsidRPr="00717502">
        <w:t xml:space="preserve">ork across the business at all levels to champion </w:t>
      </w:r>
      <w:r w:rsidR="005907D0">
        <w:t xml:space="preserve">customer service </w:t>
      </w:r>
      <w:r w:rsidRPr="00717502">
        <w:t>best practice</w:t>
      </w:r>
      <w:r w:rsidR="005907D0">
        <w:t>,</w:t>
      </w:r>
      <w:r w:rsidRPr="00717502">
        <w:t xml:space="preserve"> and ensure continuous improvement to benefit operational effectiveness and customer </w:t>
      </w:r>
      <w:proofErr w:type="gramStart"/>
      <w:r w:rsidRPr="00717502">
        <w:t>satisfaction</w:t>
      </w:r>
      <w:r w:rsidR="00902457">
        <w:t>;</w:t>
      </w:r>
      <w:proofErr w:type="gramEnd"/>
    </w:p>
    <w:p w14:paraId="3D3FB539" w14:textId="3EAD8384" w:rsidR="00717502" w:rsidRPr="00B24CD3" w:rsidRDefault="00717502" w:rsidP="00902457">
      <w:pPr>
        <w:pStyle w:val="ListParagraph"/>
        <w:numPr>
          <w:ilvl w:val="0"/>
          <w:numId w:val="10"/>
        </w:numPr>
        <w:ind w:left="357"/>
        <w:contextualSpacing w:val="0"/>
      </w:pPr>
      <w:r w:rsidRPr="00B24CD3">
        <w:t>Work</w:t>
      </w:r>
      <w:r w:rsidR="005907D0">
        <w:t>in</w:t>
      </w:r>
      <w:r>
        <w:t>g</w:t>
      </w:r>
      <w:r w:rsidRPr="00B24CD3">
        <w:t xml:space="preserve"> closely with team members to identify development opportunities </w:t>
      </w:r>
      <w:r w:rsidR="00FD7810">
        <w:t xml:space="preserve">and </w:t>
      </w:r>
      <w:r w:rsidRPr="00B24CD3">
        <w:t xml:space="preserve">appropriate solutions, </w:t>
      </w:r>
      <w:proofErr w:type="gramStart"/>
      <w:r w:rsidRPr="00B24CD3">
        <w:t>mentoring</w:t>
      </w:r>
      <w:proofErr w:type="gramEnd"/>
      <w:r w:rsidRPr="00B24CD3">
        <w:t xml:space="preserve"> </w:t>
      </w:r>
      <w:r w:rsidR="00FD7810">
        <w:t>and</w:t>
      </w:r>
      <w:r w:rsidRPr="00B24CD3">
        <w:t xml:space="preserve"> coaching as necessary </w:t>
      </w:r>
      <w:r w:rsidR="00FD7810">
        <w:t>and</w:t>
      </w:r>
      <w:r w:rsidRPr="00B24CD3">
        <w:t xml:space="preserve"> creating a highly efficient, engaged, committed and motivated </w:t>
      </w:r>
      <w:r w:rsidR="005907D0">
        <w:t>team</w:t>
      </w:r>
      <w:r w:rsidRPr="00B24CD3">
        <w:t>.</w:t>
      </w:r>
    </w:p>
    <w:p w14:paraId="24C844CD" w14:textId="77777777" w:rsidR="00DB2B0A" w:rsidRDefault="00DB2B0A" w:rsidP="008D50D5">
      <w:pPr>
        <w:pStyle w:val="Heading2"/>
      </w:pPr>
    </w:p>
    <w:p w14:paraId="7B869A57" w14:textId="1C91E9EF" w:rsidR="008D50D5" w:rsidRPr="00037463" w:rsidRDefault="00F2124F" w:rsidP="008D50D5">
      <w:pPr>
        <w:pStyle w:val="Heading2"/>
      </w:pPr>
      <w:r w:rsidRPr="00037463">
        <w:t>MAIN DUTIES AND RESPONSIBILITIES</w:t>
      </w:r>
    </w:p>
    <w:p w14:paraId="75DC058C" w14:textId="77777777" w:rsidR="008F7F84" w:rsidRPr="00037463" w:rsidRDefault="008F7F84" w:rsidP="008F7F84"/>
    <w:p w14:paraId="7D144653" w14:textId="4D516B40" w:rsidR="00B12E66" w:rsidRDefault="00B12E66" w:rsidP="00B12E66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Responsible for the contact centre strategy and ongoing development and transformation of CSC in alignment with the customer experience strategy and transformation plans.</w:t>
      </w:r>
    </w:p>
    <w:p w14:paraId="2AA261B0" w14:textId="60D21641" w:rsidR="00717502" w:rsidRDefault="00B12E66" w:rsidP="00902457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Re</w:t>
      </w:r>
      <w:r w:rsidR="00717502" w:rsidRPr="004104D1">
        <w:t xml:space="preserve">sponsibility for the implementation of customer support objectives by leading the CSC to deliver excellent customer service, adhering to SLAs and reviewing and adapting processes or working practices as </w:t>
      </w:r>
      <w:proofErr w:type="gramStart"/>
      <w:r w:rsidR="00717502" w:rsidRPr="004104D1">
        <w:t>necessary</w:t>
      </w:r>
      <w:r w:rsidR="004104D1">
        <w:t>;</w:t>
      </w:r>
      <w:proofErr w:type="gramEnd"/>
    </w:p>
    <w:p w14:paraId="408FEB28" w14:textId="51C467D9" w:rsidR="00FD7810" w:rsidRDefault="00717502" w:rsidP="00902457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 w:rsidRPr="004104D1">
        <w:t>Ownership of</w:t>
      </w:r>
      <w:r w:rsidR="00FD7810">
        <w:t>,</w:t>
      </w:r>
      <w:r w:rsidRPr="004104D1">
        <w:t xml:space="preserve"> and responsibility for effective management of the team to meet operational performance metrics and associated customer satisfaction for the </w:t>
      </w:r>
      <w:proofErr w:type="gramStart"/>
      <w:r w:rsidRPr="004104D1">
        <w:t>CSC</w:t>
      </w:r>
      <w:r w:rsidR="004104D1">
        <w:t>;</w:t>
      </w:r>
      <w:proofErr w:type="gramEnd"/>
    </w:p>
    <w:p w14:paraId="04BC44D0" w14:textId="61DBFA02" w:rsidR="00717502" w:rsidRDefault="00717502" w:rsidP="00902457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 w:rsidRPr="004104D1">
        <w:t xml:space="preserve">Ensuring adequate resource is in place to meet customer and service </w:t>
      </w:r>
      <w:proofErr w:type="gramStart"/>
      <w:r w:rsidRPr="004104D1">
        <w:t>demands</w:t>
      </w:r>
      <w:r w:rsidR="004104D1">
        <w:t>;</w:t>
      </w:r>
      <w:proofErr w:type="gramEnd"/>
    </w:p>
    <w:p w14:paraId="4F52E115" w14:textId="734E7519" w:rsidR="00FD7810" w:rsidRDefault="00717502" w:rsidP="00902457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</w:pPr>
      <w:r w:rsidRPr="004104D1">
        <w:t xml:space="preserve">Responsible for ensuring continued development through coaching </w:t>
      </w:r>
      <w:r w:rsidR="004104D1" w:rsidRPr="004104D1">
        <w:t xml:space="preserve">and training </w:t>
      </w:r>
      <w:r w:rsidRPr="004104D1">
        <w:t xml:space="preserve">to support and promote customer service excellence by monitoring and providing feedback on </w:t>
      </w:r>
      <w:proofErr w:type="gramStart"/>
      <w:r w:rsidRPr="004104D1">
        <w:t>day to day</w:t>
      </w:r>
      <w:proofErr w:type="gramEnd"/>
      <w:r w:rsidRPr="004104D1">
        <w:t xml:space="preserve"> performance</w:t>
      </w:r>
      <w:r w:rsidR="004104D1">
        <w:t>;</w:t>
      </w:r>
      <w:r w:rsidRPr="004104D1">
        <w:t xml:space="preserve">  </w:t>
      </w:r>
    </w:p>
    <w:p w14:paraId="4FF0167B" w14:textId="0A7E270F" w:rsidR="00FD7810" w:rsidRPr="00FD7810" w:rsidRDefault="004104D1" w:rsidP="00902457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 w:rsidRPr="004104D1">
        <w:t xml:space="preserve">Drive </w:t>
      </w:r>
      <w:r w:rsidR="00FD7810">
        <w:t>own</w:t>
      </w:r>
      <w:r w:rsidRPr="004104D1">
        <w:t xml:space="preserve"> and others performance focussing both on achievement against objectives, and </w:t>
      </w:r>
      <w:r w:rsidR="00FD7810">
        <w:t>Sure</w:t>
      </w:r>
      <w:r w:rsidRPr="004104D1">
        <w:t xml:space="preserve"> expected behaviours and </w:t>
      </w:r>
      <w:proofErr w:type="gramStart"/>
      <w:r w:rsidRPr="004104D1">
        <w:t>values</w:t>
      </w:r>
      <w:r>
        <w:t>;</w:t>
      </w:r>
      <w:proofErr w:type="gramEnd"/>
    </w:p>
    <w:p w14:paraId="63287D02" w14:textId="611BF05C" w:rsidR="004104D1" w:rsidRDefault="004104D1" w:rsidP="00902457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</w:pPr>
      <w:r w:rsidRPr="004104D1">
        <w:t xml:space="preserve">Build and develop a team of customer service professionals that provide effective technical and service expertise across all available </w:t>
      </w:r>
      <w:proofErr w:type="gramStart"/>
      <w:r w:rsidRPr="004104D1">
        <w:t>channels</w:t>
      </w:r>
      <w:r>
        <w:t>;</w:t>
      </w:r>
      <w:proofErr w:type="gramEnd"/>
    </w:p>
    <w:p w14:paraId="19C2133F" w14:textId="5187D4AD" w:rsidR="00FD7810" w:rsidRDefault="004104D1" w:rsidP="00902457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</w:pPr>
      <w:r w:rsidRPr="004104D1">
        <w:t xml:space="preserve">Take a lead role in the selection and recruitment of team </w:t>
      </w:r>
      <w:proofErr w:type="gramStart"/>
      <w:r w:rsidRPr="004104D1">
        <w:t>members</w:t>
      </w:r>
      <w:r>
        <w:t>;</w:t>
      </w:r>
      <w:proofErr w:type="gramEnd"/>
    </w:p>
    <w:p w14:paraId="179D0AA8" w14:textId="77777777" w:rsidR="00B75643" w:rsidRPr="00B75643" w:rsidRDefault="00B75643" w:rsidP="00B75643">
      <w:pPr>
        <w:pStyle w:val="ListParagraph"/>
        <w:autoSpaceDE w:val="0"/>
        <w:autoSpaceDN w:val="0"/>
        <w:adjustRightInd w:val="0"/>
        <w:spacing w:after="120"/>
        <w:ind w:left="357"/>
        <w:contextualSpacing w:val="0"/>
        <w:rPr>
          <w:rFonts w:cs="Arial"/>
          <w:bCs/>
        </w:rPr>
      </w:pPr>
    </w:p>
    <w:p w14:paraId="425BB0CD" w14:textId="3807A04A" w:rsidR="00902457" w:rsidRPr="00902457" w:rsidRDefault="004104D1" w:rsidP="009024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bCs/>
        </w:rPr>
      </w:pPr>
      <w:r w:rsidRPr="004104D1">
        <w:t>Conduct team appraisals and performance management</w:t>
      </w:r>
      <w:r>
        <w:t xml:space="preserve">, working with the Head of Customer Operations and HR colleagues as needed to adhere to </w:t>
      </w:r>
      <w:r w:rsidR="003A3B55">
        <w:t>all people re</w:t>
      </w:r>
      <w:r w:rsidR="00902457">
        <w:t>l</w:t>
      </w:r>
      <w:r w:rsidR="003A3B55">
        <w:t xml:space="preserve">ated policies and </w:t>
      </w:r>
      <w:proofErr w:type="gramStart"/>
      <w:r w:rsidR="003A3B55">
        <w:t>processes;</w:t>
      </w:r>
      <w:r w:rsidRPr="00902457">
        <w:rPr>
          <w:rFonts w:ascii="Ultima" w:hAnsi="Ultima"/>
          <w:color w:val="0070C0"/>
        </w:rPr>
        <w:t>.</w:t>
      </w:r>
      <w:proofErr w:type="gramEnd"/>
    </w:p>
    <w:p w14:paraId="73DD43C1" w14:textId="23EF3067" w:rsidR="008F7F84" w:rsidRDefault="00902457" w:rsidP="009024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bCs/>
        </w:rPr>
      </w:pPr>
      <w:r w:rsidRPr="00902457">
        <w:rPr>
          <w:rFonts w:cs="Arial"/>
          <w:bCs/>
        </w:rPr>
        <w:t>W</w:t>
      </w:r>
      <w:r w:rsidR="008F7F84" w:rsidRPr="00902457">
        <w:rPr>
          <w:rFonts w:cs="Arial"/>
          <w:bCs/>
        </w:rPr>
        <w:t>ork closely with</w:t>
      </w:r>
      <w:r w:rsidR="003A3B55" w:rsidRPr="00902457">
        <w:rPr>
          <w:rFonts w:cs="Arial"/>
          <w:bCs/>
        </w:rPr>
        <w:t xml:space="preserve"> internal teams and external suppliers to champion improvement</w:t>
      </w:r>
      <w:r w:rsidR="00FD7810" w:rsidRPr="00902457">
        <w:rPr>
          <w:rFonts w:cs="Arial"/>
          <w:bCs/>
        </w:rPr>
        <w:t>s</w:t>
      </w:r>
      <w:r w:rsidR="003A3B55" w:rsidRPr="00902457">
        <w:rPr>
          <w:rFonts w:cs="Arial"/>
          <w:bCs/>
        </w:rPr>
        <w:t xml:space="preserve"> and development of working practices for the </w:t>
      </w:r>
      <w:r w:rsidR="008F7F84" w:rsidRPr="00902457">
        <w:rPr>
          <w:rFonts w:cs="Arial"/>
          <w:bCs/>
        </w:rPr>
        <w:t>contact centre</w:t>
      </w:r>
      <w:r w:rsidR="00740EAD">
        <w:rPr>
          <w:rFonts w:cs="Arial"/>
          <w:bCs/>
        </w:rPr>
        <w:t>;</w:t>
      </w:r>
      <w:r w:rsidR="003A3B55" w:rsidRPr="00902457">
        <w:rPr>
          <w:rFonts w:cs="Arial"/>
          <w:bCs/>
        </w:rPr>
        <w:t xml:space="preserve"> ensuring systems </w:t>
      </w:r>
      <w:r w:rsidR="00FD7810" w:rsidRPr="00902457">
        <w:rPr>
          <w:rFonts w:cs="Arial"/>
          <w:bCs/>
        </w:rPr>
        <w:t xml:space="preserve">and processes </w:t>
      </w:r>
      <w:r w:rsidR="003A3B55" w:rsidRPr="00902457">
        <w:rPr>
          <w:rFonts w:cs="Arial"/>
          <w:bCs/>
        </w:rPr>
        <w:t xml:space="preserve">are </w:t>
      </w:r>
      <w:r w:rsidR="008F7F84" w:rsidRPr="00902457">
        <w:rPr>
          <w:rFonts w:cs="Arial"/>
          <w:bCs/>
        </w:rPr>
        <w:t>efficient, up to date</w:t>
      </w:r>
      <w:r w:rsidR="00FD7810" w:rsidRPr="00902457">
        <w:rPr>
          <w:rFonts w:cs="Arial"/>
          <w:bCs/>
        </w:rPr>
        <w:t>,</w:t>
      </w:r>
      <w:r w:rsidR="008F7F84" w:rsidRPr="00902457">
        <w:rPr>
          <w:rFonts w:cs="Arial"/>
          <w:bCs/>
        </w:rPr>
        <w:t xml:space="preserve"> and </w:t>
      </w:r>
      <w:r w:rsidR="003A3B55" w:rsidRPr="00902457">
        <w:rPr>
          <w:rFonts w:cs="Arial"/>
          <w:bCs/>
        </w:rPr>
        <w:t xml:space="preserve">take advantage of </w:t>
      </w:r>
      <w:r w:rsidR="008F7F84" w:rsidRPr="00902457">
        <w:rPr>
          <w:rFonts w:cs="Arial"/>
          <w:bCs/>
        </w:rPr>
        <w:t>technological developments</w:t>
      </w:r>
      <w:r w:rsidR="003A3B55" w:rsidRPr="00902457">
        <w:rPr>
          <w:rFonts w:cs="Arial"/>
          <w:bCs/>
        </w:rPr>
        <w:t xml:space="preserve"> and </w:t>
      </w:r>
      <w:proofErr w:type="gramStart"/>
      <w:r w:rsidR="003A3B55" w:rsidRPr="00902457">
        <w:rPr>
          <w:rFonts w:cs="Arial"/>
          <w:bCs/>
        </w:rPr>
        <w:t>enhancements;</w:t>
      </w:r>
      <w:proofErr w:type="gramEnd"/>
      <w:r w:rsidR="001210D2">
        <w:rPr>
          <w:rFonts w:cs="Arial"/>
          <w:bCs/>
        </w:rPr>
        <w:t xml:space="preserve"> </w:t>
      </w:r>
    </w:p>
    <w:p w14:paraId="0A3ADABE" w14:textId="77777777" w:rsidR="00902457" w:rsidRPr="00902457" w:rsidRDefault="00FD7810" w:rsidP="00902457">
      <w:pPr>
        <w:pStyle w:val="ListParagraph"/>
        <w:numPr>
          <w:ilvl w:val="0"/>
          <w:numId w:val="5"/>
        </w:numPr>
        <w:spacing w:after="120" w:line="276" w:lineRule="auto"/>
        <w:ind w:left="357" w:hanging="357"/>
        <w:contextualSpacing w:val="0"/>
      </w:pPr>
      <w:r w:rsidRPr="00902457">
        <w:rPr>
          <w:rFonts w:cs="Arial"/>
        </w:rPr>
        <w:t>P</w:t>
      </w:r>
      <w:r w:rsidR="008F7F84" w:rsidRPr="00902457">
        <w:rPr>
          <w:rFonts w:cs="Arial"/>
        </w:rPr>
        <w:t xml:space="preserve">erform </w:t>
      </w:r>
      <w:r w:rsidRPr="00902457">
        <w:rPr>
          <w:rFonts w:cs="Arial"/>
        </w:rPr>
        <w:t xml:space="preserve">other </w:t>
      </w:r>
      <w:r w:rsidR="008F7F84" w:rsidRPr="00902457">
        <w:rPr>
          <w:rFonts w:cs="Arial"/>
        </w:rPr>
        <w:t>such duties as may from time to tim</w:t>
      </w:r>
      <w:r w:rsidR="00AA36A3" w:rsidRPr="00902457">
        <w:rPr>
          <w:rFonts w:cs="Arial"/>
        </w:rPr>
        <w:t xml:space="preserve">e be required by the </w:t>
      </w:r>
      <w:proofErr w:type="gramStart"/>
      <w:r w:rsidR="00AA36A3" w:rsidRPr="00902457">
        <w:rPr>
          <w:rFonts w:cs="Arial"/>
        </w:rPr>
        <w:t>Company</w:t>
      </w:r>
      <w:r w:rsidR="00902457" w:rsidRPr="00902457">
        <w:rPr>
          <w:rFonts w:cs="Arial"/>
        </w:rPr>
        <w:t>;</w:t>
      </w:r>
      <w:proofErr w:type="gramEnd"/>
    </w:p>
    <w:p w14:paraId="215E7752" w14:textId="56C9792F" w:rsidR="00902457" w:rsidRDefault="00FD7810" w:rsidP="00902457">
      <w:pPr>
        <w:pStyle w:val="ListParagraph"/>
        <w:numPr>
          <w:ilvl w:val="0"/>
          <w:numId w:val="5"/>
        </w:numPr>
        <w:spacing w:after="120" w:line="276" w:lineRule="auto"/>
        <w:ind w:left="357" w:hanging="357"/>
        <w:contextualSpacing w:val="0"/>
      </w:pPr>
      <w:r>
        <w:t>Input</w:t>
      </w:r>
      <w:r w:rsidR="00576E73" w:rsidRPr="00037463">
        <w:t xml:space="preserve"> to the </w:t>
      </w:r>
      <w:r w:rsidR="00CF0763" w:rsidRPr="00037463">
        <w:t>develop</w:t>
      </w:r>
      <w:r w:rsidR="00576E73" w:rsidRPr="00037463">
        <w:t>ment of</w:t>
      </w:r>
      <w:r w:rsidR="00017E5A" w:rsidRPr="00037463">
        <w:t xml:space="preserve"> </w:t>
      </w:r>
      <w:r w:rsidR="00CF0763" w:rsidRPr="00037463">
        <w:t>internal pro</w:t>
      </w:r>
      <w:r w:rsidR="00E4671B">
        <w:t>grammes</w:t>
      </w:r>
      <w:r w:rsidR="00CF0763" w:rsidRPr="00037463">
        <w:t xml:space="preserve"> </w:t>
      </w:r>
      <w:r w:rsidR="00AA36A3">
        <w:t>and projects which impact the customer</w:t>
      </w:r>
      <w:r w:rsidR="003A3B55">
        <w:t xml:space="preserve"> </w:t>
      </w:r>
      <w:r w:rsidR="00E4671B">
        <w:t xml:space="preserve">experience </w:t>
      </w:r>
      <w:r w:rsidR="003A3B55">
        <w:t xml:space="preserve">and/or the contact </w:t>
      </w:r>
      <w:proofErr w:type="gramStart"/>
      <w:r w:rsidR="003A3B55">
        <w:t>centre;</w:t>
      </w:r>
      <w:proofErr w:type="gramEnd"/>
    </w:p>
    <w:p w14:paraId="33106FC3" w14:textId="5B29C5AE" w:rsidR="00F65FCB" w:rsidRPr="00037463" w:rsidRDefault="00E4671B" w:rsidP="00902457">
      <w:pPr>
        <w:pStyle w:val="ListParagraph"/>
        <w:numPr>
          <w:ilvl w:val="0"/>
          <w:numId w:val="5"/>
        </w:numPr>
        <w:spacing w:after="120" w:line="276" w:lineRule="auto"/>
        <w:ind w:left="357" w:hanging="357"/>
        <w:contextualSpacing w:val="0"/>
      </w:pPr>
      <w:r>
        <w:t>M</w:t>
      </w:r>
      <w:r w:rsidR="00A11EAC" w:rsidRPr="00037463">
        <w:t>anage</w:t>
      </w:r>
      <w:r w:rsidR="008F7F84" w:rsidRPr="00037463">
        <w:t xml:space="preserve"> CSC</w:t>
      </w:r>
      <w:r w:rsidR="002100EB" w:rsidRPr="00037463">
        <w:t xml:space="preserve"> project</w:t>
      </w:r>
      <w:r>
        <w:t>s</w:t>
      </w:r>
      <w:r w:rsidR="002100EB" w:rsidRPr="00037463">
        <w:t xml:space="preserve"> </w:t>
      </w:r>
      <w:r w:rsidR="008F7F84" w:rsidRPr="00037463">
        <w:t xml:space="preserve">as </w:t>
      </w:r>
      <w:r w:rsidR="00B12E66">
        <w:t xml:space="preserve">necessary and be the </w:t>
      </w:r>
      <w:proofErr w:type="gramStart"/>
      <w:r w:rsidR="00B12E66">
        <w:t>go to</w:t>
      </w:r>
      <w:proofErr w:type="gramEnd"/>
      <w:r w:rsidR="00B12E66">
        <w:t xml:space="preserve"> person for all operational developments for CSC</w:t>
      </w:r>
      <w:r>
        <w:t>;</w:t>
      </w:r>
    </w:p>
    <w:p w14:paraId="5CB2A660" w14:textId="7F85ECCF" w:rsidR="00AA36A3" w:rsidRDefault="00B75643" w:rsidP="00B75643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</w:pPr>
      <w:r>
        <w:t>Work closely with the Head of Customer Strategy and Operations on all projects and programmes related to CSC and d</w:t>
      </w:r>
      <w:r w:rsidR="00AA36A3">
        <w:t>eputise</w:t>
      </w:r>
      <w:r>
        <w:t xml:space="preserve"> </w:t>
      </w:r>
      <w:r w:rsidR="00AA36A3">
        <w:t>as required.</w:t>
      </w:r>
      <w:r w:rsidR="001210D2">
        <w:t xml:space="preserve"> </w:t>
      </w:r>
    </w:p>
    <w:p w14:paraId="4FDAB69C" w14:textId="77777777" w:rsidR="00B75643" w:rsidRPr="00037463" w:rsidRDefault="00B75643" w:rsidP="00B75643">
      <w:pPr>
        <w:pStyle w:val="ListParagraph"/>
        <w:spacing w:after="120"/>
        <w:ind w:left="357"/>
        <w:contextualSpacing w:val="0"/>
      </w:pPr>
    </w:p>
    <w:p w14:paraId="4CA598CD" w14:textId="77777777" w:rsidR="00131731" w:rsidRPr="00902457" w:rsidRDefault="00131731" w:rsidP="00FD7810">
      <w:pPr>
        <w:spacing w:after="120"/>
        <w:rPr>
          <w:b/>
          <w:bCs/>
        </w:rPr>
      </w:pPr>
      <w:r w:rsidRPr="00902457">
        <w:rPr>
          <w:b/>
          <w:bCs/>
        </w:rPr>
        <w:t xml:space="preserve">In </w:t>
      </w:r>
      <w:proofErr w:type="gramStart"/>
      <w:r w:rsidRPr="00902457">
        <w:rPr>
          <w:b/>
          <w:bCs/>
        </w:rPr>
        <w:t>addition</w:t>
      </w:r>
      <w:proofErr w:type="gramEnd"/>
      <w:r w:rsidRPr="00902457">
        <w:rPr>
          <w:b/>
          <w:bCs/>
        </w:rPr>
        <w:t xml:space="preserve"> the person will be required to</w:t>
      </w:r>
      <w:r w:rsidR="008D50D5" w:rsidRPr="00902457">
        <w:rPr>
          <w:b/>
          <w:bCs/>
        </w:rPr>
        <w:t>:</w:t>
      </w:r>
    </w:p>
    <w:p w14:paraId="07E3C7D8" w14:textId="572C7FFD" w:rsidR="008D50D5" w:rsidRPr="00037463" w:rsidRDefault="00131731" w:rsidP="00902457">
      <w:pPr>
        <w:pStyle w:val="ListBullet"/>
        <w:numPr>
          <w:ilvl w:val="0"/>
          <w:numId w:val="4"/>
        </w:numPr>
        <w:spacing w:after="120"/>
        <w:ind w:left="714" w:hanging="357"/>
      </w:pPr>
      <w:r w:rsidRPr="00037463">
        <w:t xml:space="preserve">Understand and comply with the licence and other regulatory rules applying to the </w:t>
      </w:r>
      <w:proofErr w:type="gramStart"/>
      <w:r w:rsidRPr="00037463">
        <w:t>position</w:t>
      </w:r>
      <w:r w:rsidR="005907D0">
        <w:t>;</w:t>
      </w:r>
      <w:proofErr w:type="gramEnd"/>
    </w:p>
    <w:p w14:paraId="48765500" w14:textId="15640137" w:rsidR="008D50D5" w:rsidRPr="00037463" w:rsidRDefault="00131731" w:rsidP="00902457">
      <w:pPr>
        <w:pStyle w:val="ListBullet"/>
        <w:numPr>
          <w:ilvl w:val="0"/>
          <w:numId w:val="4"/>
        </w:numPr>
        <w:spacing w:after="120"/>
        <w:ind w:left="714" w:hanging="357"/>
      </w:pPr>
      <w:r w:rsidRPr="00037463">
        <w:t xml:space="preserve">Understand and comply with the Data Protection Law as it relates to the </w:t>
      </w:r>
      <w:proofErr w:type="gramStart"/>
      <w:r w:rsidRPr="00037463">
        <w:t>position</w:t>
      </w:r>
      <w:r w:rsidR="005907D0">
        <w:t>;</w:t>
      </w:r>
      <w:proofErr w:type="gramEnd"/>
    </w:p>
    <w:p w14:paraId="7EA7CF4A" w14:textId="77777777" w:rsidR="00131731" w:rsidRPr="00037463" w:rsidRDefault="00131731" w:rsidP="00902457">
      <w:pPr>
        <w:pStyle w:val="ListBullet"/>
        <w:numPr>
          <w:ilvl w:val="0"/>
          <w:numId w:val="4"/>
        </w:numPr>
        <w:spacing w:after="120"/>
        <w:ind w:left="714" w:hanging="357"/>
      </w:pPr>
      <w:r w:rsidRPr="00037463">
        <w:t xml:space="preserve">Understand and comply with the Health and Safety responsibilities relevant to the role as defined in the </w:t>
      </w:r>
      <w:r w:rsidR="0073155C" w:rsidRPr="00037463">
        <w:t>Sure</w:t>
      </w:r>
      <w:r w:rsidRPr="00037463">
        <w:t xml:space="preserve"> Safety Policy.</w:t>
      </w:r>
    </w:p>
    <w:p w14:paraId="4EF6E6E8" w14:textId="77777777" w:rsidR="00332AF8" w:rsidRPr="00037463" w:rsidRDefault="00332AF8" w:rsidP="00FD7810">
      <w:pPr>
        <w:pStyle w:val="PlainText"/>
        <w:spacing w:after="120"/>
        <w:rPr>
          <w:rFonts w:ascii="Verdana" w:hAnsi="Verdana"/>
          <w:b/>
          <w:bCs/>
          <w:sz w:val="20"/>
          <w:szCs w:val="22"/>
        </w:rPr>
      </w:pPr>
    </w:p>
    <w:p w14:paraId="71054106" w14:textId="77777777" w:rsidR="00332AF8" w:rsidRPr="00037463" w:rsidRDefault="00332AF8" w:rsidP="00FD7810">
      <w:pPr>
        <w:pStyle w:val="PlainText"/>
        <w:spacing w:after="120"/>
        <w:rPr>
          <w:rFonts w:ascii="Verdana" w:hAnsi="Verdana"/>
          <w:b/>
          <w:bCs/>
          <w:sz w:val="20"/>
          <w:szCs w:val="22"/>
        </w:rPr>
      </w:pPr>
      <w:r w:rsidRPr="00037463">
        <w:rPr>
          <w:rFonts w:ascii="Verdana" w:hAnsi="Verdana"/>
          <w:b/>
          <w:bCs/>
          <w:sz w:val="20"/>
          <w:szCs w:val="22"/>
        </w:rPr>
        <w:t>Skills, Knowledge and Experience required:</w:t>
      </w:r>
    </w:p>
    <w:p w14:paraId="16FD8A05" w14:textId="43B67889" w:rsidR="00E4671B" w:rsidRDefault="00B12E66" w:rsidP="00902457">
      <w:pPr>
        <w:pStyle w:val="ListParagraph"/>
        <w:numPr>
          <w:ilvl w:val="0"/>
          <w:numId w:val="3"/>
        </w:numPr>
        <w:spacing w:after="120"/>
      </w:pPr>
      <w:r>
        <w:t>Minimum of 5 years p</w:t>
      </w:r>
      <w:r w:rsidR="00E4671B" w:rsidRPr="00DB2B0A">
        <w:t>roven experience of managing and leading a team of customer service professionals</w:t>
      </w:r>
      <w:r>
        <w:t>.</w:t>
      </w:r>
    </w:p>
    <w:p w14:paraId="79CD074E" w14:textId="77777777" w:rsidR="00902457" w:rsidRDefault="00902457" w:rsidP="00902457">
      <w:pPr>
        <w:pStyle w:val="ListParagraph"/>
        <w:spacing w:after="120"/>
      </w:pPr>
    </w:p>
    <w:p w14:paraId="22E9D1EA" w14:textId="77777777" w:rsidR="00902457" w:rsidRDefault="00E4671B" w:rsidP="00971243">
      <w:pPr>
        <w:pStyle w:val="ListParagraph"/>
        <w:numPr>
          <w:ilvl w:val="0"/>
          <w:numId w:val="3"/>
        </w:numPr>
        <w:spacing w:after="120"/>
      </w:pPr>
      <w:r w:rsidRPr="00DB2B0A">
        <w:t>Excellent customer service</w:t>
      </w:r>
      <w:r w:rsidR="00DB2B0A" w:rsidRPr="00DB2B0A">
        <w:t xml:space="preserve"> and interpersonal </w:t>
      </w:r>
      <w:r w:rsidRPr="00DB2B0A">
        <w:t xml:space="preserve">skills with a consultative approach; able to work with stakeholders at all levels both internal and external to the Sure </w:t>
      </w:r>
      <w:proofErr w:type="gramStart"/>
      <w:r w:rsidRPr="00DB2B0A">
        <w:t>business</w:t>
      </w:r>
      <w:r w:rsidR="00DB2B0A">
        <w:t>;</w:t>
      </w:r>
      <w:proofErr w:type="gramEnd"/>
    </w:p>
    <w:p w14:paraId="7F26CFC0" w14:textId="77777777" w:rsidR="00902457" w:rsidRDefault="00902457" w:rsidP="00902457">
      <w:pPr>
        <w:pStyle w:val="ListParagraph"/>
      </w:pPr>
    </w:p>
    <w:p w14:paraId="3A3B69DD" w14:textId="1D7EC21F" w:rsidR="00E4671B" w:rsidRDefault="00E4671B" w:rsidP="00971243">
      <w:pPr>
        <w:pStyle w:val="ListParagraph"/>
        <w:numPr>
          <w:ilvl w:val="0"/>
          <w:numId w:val="3"/>
        </w:numPr>
        <w:spacing w:after="120"/>
      </w:pPr>
      <w:r w:rsidRPr="00DB2B0A">
        <w:t xml:space="preserve">Excellent analytical and </w:t>
      </w:r>
      <w:proofErr w:type="gramStart"/>
      <w:r w:rsidRPr="00DB2B0A">
        <w:t>problem solving</w:t>
      </w:r>
      <w:proofErr w:type="gramEnd"/>
      <w:r w:rsidRPr="00DB2B0A">
        <w:t xml:space="preserve"> skills</w:t>
      </w:r>
      <w:r w:rsidR="00424D99" w:rsidRPr="00DB2B0A">
        <w:t>, curious, comfortable challenging the status quo</w:t>
      </w:r>
      <w:r w:rsidR="00DB2B0A">
        <w:t>;</w:t>
      </w:r>
    </w:p>
    <w:p w14:paraId="497CDE1A" w14:textId="77777777" w:rsidR="00DB2B0A" w:rsidRPr="00DB2B0A" w:rsidRDefault="00DB2B0A" w:rsidP="00902457">
      <w:pPr>
        <w:pStyle w:val="ListParagraph"/>
        <w:spacing w:after="120"/>
      </w:pPr>
    </w:p>
    <w:p w14:paraId="4CB10ADC" w14:textId="7E3A82CB" w:rsidR="00DB2B0A" w:rsidRDefault="00DB2B0A" w:rsidP="00902457">
      <w:pPr>
        <w:pStyle w:val="ListParagraph"/>
        <w:numPr>
          <w:ilvl w:val="0"/>
          <w:numId w:val="3"/>
        </w:numPr>
        <w:spacing w:after="120"/>
      </w:pPr>
      <w:r w:rsidRPr="00DB2B0A">
        <w:t xml:space="preserve">Strong understanding of Sure business, service and product </w:t>
      </w:r>
      <w:proofErr w:type="gramStart"/>
      <w:r w:rsidRPr="00DB2B0A">
        <w:t>range</w:t>
      </w:r>
      <w:r>
        <w:t>;</w:t>
      </w:r>
      <w:proofErr w:type="gramEnd"/>
    </w:p>
    <w:p w14:paraId="5B89B351" w14:textId="77777777" w:rsidR="00DB2B0A" w:rsidRPr="00DB2B0A" w:rsidRDefault="00DB2B0A" w:rsidP="00902457">
      <w:pPr>
        <w:pStyle w:val="ListParagraph"/>
        <w:spacing w:after="120"/>
      </w:pPr>
    </w:p>
    <w:p w14:paraId="662915BC" w14:textId="3D1A6DC6" w:rsidR="00DB2B0A" w:rsidRDefault="00DB2B0A" w:rsidP="00902457">
      <w:pPr>
        <w:pStyle w:val="ListParagraph"/>
        <w:numPr>
          <w:ilvl w:val="0"/>
          <w:numId w:val="3"/>
        </w:numPr>
        <w:spacing w:after="120"/>
      </w:pPr>
      <w:r w:rsidRPr="00DB2B0A">
        <w:t xml:space="preserve">Excellent relationship and team building skills, ability to coach and mentor team members to achieve </w:t>
      </w:r>
      <w:proofErr w:type="gramStart"/>
      <w:r w:rsidRPr="00DB2B0A">
        <w:t>excellence</w:t>
      </w:r>
      <w:r>
        <w:t>;</w:t>
      </w:r>
      <w:proofErr w:type="gramEnd"/>
    </w:p>
    <w:p w14:paraId="79BFDB66" w14:textId="77777777" w:rsidR="00902457" w:rsidRDefault="00902457" w:rsidP="00902457">
      <w:pPr>
        <w:pStyle w:val="ListParagraph"/>
        <w:spacing w:after="120"/>
      </w:pPr>
    </w:p>
    <w:p w14:paraId="7EFEFA2E" w14:textId="57150D69" w:rsidR="00DB2B0A" w:rsidRDefault="00DB2B0A" w:rsidP="00902457">
      <w:pPr>
        <w:pStyle w:val="ListParagraph"/>
        <w:numPr>
          <w:ilvl w:val="0"/>
          <w:numId w:val="3"/>
        </w:numPr>
        <w:spacing w:after="120"/>
      </w:pPr>
      <w:r w:rsidRPr="00DB2B0A">
        <w:t xml:space="preserve">Process </w:t>
      </w:r>
      <w:r w:rsidR="005907D0">
        <w:t>i</w:t>
      </w:r>
      <w:r w:rsidRPr="00DB2B0A">
        <w:t xml:space="preserve">mprovement expertise to support continual improvement appropriate to business area and </w:t>
      </w:r>
      <w:proofErr w:type="gramStart"/>
      <w:r w:rsidRPr="00DB2B0A">
        <w:t>responsibilities</w:t>
      </w:r>
      <w:r>
        <w:t>;</w:t>
      </w:r>
      <w:proofErr w:type="gramEnd"/>
    </w:p>
    <w:p w14:paraId="777FDAEF" w14:textId="77777777" w:rsidR="00DB2B0A" w:rsidRPr="00DB2B0A" w:rsidRDefault="00DB2B0A" w:rsidP="00902457">
      <w:pPr>
        <w:pStyle w:val="ListParagraph"/>
        <w:spacing w:after="120"/>
      </w:pPr>
    </w:p>
    <w:p w14:paraId="2CCCE8EA" w14:textId="0D4C6AFC" w:rsidR="00DB2B0A" w:rsidRDefault="00424D99" w:rsidP="00902457">
      <w:pPr>
        <w:pStyle w:val="ListParagraph"/>
        <w:numPr>
          <w:ilvl w:val="0"/>
          <w:numId w:val="3"/>
        </w:numPr>
        <w:spacing w:after="120"/>
      </w:pPr>
      <w:r w:rsidRPr="00DB2B0A">
        <w:t xml:space="preserve">Project management skills are highly desirable as the role requires a structured and methodical </w:t>
      </w:r>
      <w:r w:rsidR="00DB2B0A" w:rsidRPr="00DB2B0A">
        <w:t xml:space="preserve">approach to a varied </w:t>
      </w:r>
      <w:proofErr w:type="gramStart"/>
      <w:r w:rsidR="00DB2B0A" w:rsidRPr="00DB2B0A">
        <w:t>workload</w:t>
      </w:r>
      <w:r w:rsidR="00DB2B0A">
        <w:t>;</w:t>
      </w:r>
      <w:proofErr w:type="gramEnd"/>
    </w:p>
    <w:p w14:paraId="0083AD43" w14:textId="6C7B4004" w:rsidR="00332AF8" w:rsidRPr="00DB2B0A" w:rsidRDefault="00DB2B0A" w:rsidP="00902457">
      <w:pPr>
        <w:pStyle w:val="ListBullet"/>
        <w:numPr>
          <w:ilvl w:val="0"/>
          <w:numId w:val="3"/>
        </w:numPr>
        <w:spacing w:after="120"/>
      </w:pPr>
      <w:r w:rsidRPr="00DB2B0A">
        <w:t xml:space="preserve">Highly driven and </w:t>
      </w:r>
      <w:proofErr w:type="spellStart"/>
      <w:r w:rsidRPr="00DB2B0A">
        <w:t>s</w:t>
      </w:r>
      <w:r w:rsidR="00332AF8" w:rsidRPr="00DB2B0A">
        <w:t>elf motivated</w:t>
      </w:r>
      <w:proofErr w:type="spellEnd"/>
      <w:r w:rsidR="00332AF8" w:rsidRPr="00DB2B0A">
        <w:t xml:space="preserve"> with the ability to work alone or as part of a team.</w:t>
      </w:r>
    </w:p>
    <w:p w14:paraId="2FEBF98B" w14:textId="77777777" w:rsidR="003C335F" w:rsidRDefault="003C335F" w:rsidP="003C335F">
      <w:pPr>
        <w:pStyle w:val="PlainText"/>
        <w:rPr>
          <w:rFonts w:ascii="Verdana" w:hAnsi="Verdana"/>
          <w:b/>
          <w:bCs/>
          <w:sz w:val="20"/>
          <w:szCs w:val="22"/>
        </w:rPr>
      </w:pPr>
    </w:p>
    <w:p w14:paraId="1B094DF7" w14:textId="14F45894" w:rsidR="003C335F" w:rsidRPr="0012388D" w:rsidRDefault="003C335F" w:rsidP="003C335F">
      <w:pPr>
        <w:pStyle w:val="PlainText"/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b/>
          <w:bCs/>
          <w:sz w:val="20"/>
          <w:szCs w:val="22"/>
        </w:rPr>
        <w:t>C</w:t>
      </w:r>
      <w:r w:rsidRPr="0012388D">
        <w:rPr>
          <w:rFonts w:ascii="Verdana" w:hAnsi="Verdana"/>
          <w:b/>
          <w:bCs/>
          <w:sz w:val="20"/>
          <w:szCs w:val="22"/>
        </w:rPr>
        <w:t>ompetencies required for post</w:t>
      </w:r>
      <w:r>
        <w:rPr>
          <w:rFonts w:ascii="Verdana" w:hAnsi="Verdana"/>
          <w:b/>
          <w:bCs/>
          <w:sz w:val="20"/>
          <w:szCs w:val="22"/>
        </w:rPr>
        <w:t>:</w:t>
      </w:r>
    </w:p>
    <w:p w14:paraId="4F00C7A9" w14:textId="77777777" w:rsidR="003C335F" w:rsidRPr="009E0C3E" w:rsidRDefault="003C335F" w:rsidP="003C335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2311"/>
      </w:tblGrid>
      <w:tr w:rsidR="003C335F" w:rsidRPr="009E0C3E" w14:paraId="5FA68F42" w14:textId="77777777" w:rsidTr="00E3355C">
        <w:tc>
          <w:tcPr>
            <w:tcW w:w="6629" w:type="dxa"/>
          </w:tcPr>
          <w:p w14:paraId="6BF878D5" w14:textId="77777777" w:rsidR="003C335F" w:rsidRPr="009E0C3E" w:rsidRDefault="003C335F" w:rsidP="00E3355C">
            <w:pPr>
              <w:pStyle w:val="Heading3"/>
            </w:pPr>
            <w:r w:rsidRPr="009E0C3E">
              <w:t>Competency</w:t>
            </w:r>
          </w:p>
        </w:tc>
        <w:tc>
          <w:tcPr>
            <w:tcW w:w="2311" w:type="dxa"/>
          </w:tcPr>
          <w:p w14:paraId="3640666F" w14:textId="77777777" w:rsidR="003C335F" w:rsidRPr="009E0C3E" w:rsidRDefault="003C335F" w:rsidP="00E3355C">
            <w:pPr>
              <w:pStyle w:val="Heading3"/>
            </w:pPr>
            <w:r w:rsidRPr="009E0C3E">
              <w:t>Competency Levels</w:t>
            </w:r>
          </w:p>
        </w:tc>
      </w:tr>
    </w:tbl>
    <w:p w14:paraId="13D2B623" w14:textId="77777777" w:rsidR="003C335F" w:rsidRPr="009E0C3E" w:rsidRDefault="003C335F" w:rsidP="003C335F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610"/>
      </w:tblGrid>
      <w:tr w:rsidR="003C335F" w:rsidRPr="009E0C3E" w14:paraId="5666679F" w14:textId="77777777" w:rsidTr="00E3355C">
        <w:tc>
          <w:tcPr>
            <w:tcW w:w="6629" w:type="dxa"/>
          </w:tcPr>
          <w:p w14:paraId="15A22A6B" w14:textId="77777777" w:rsidR="003C335F" w:rsidRPr="009E0C3E" w:rsidRDefault="003C335F" w:rsidP="00E3355C">
            <w:pPr>
              <w:pStyle w:val="Heading3"/>
            </w:pPr>
            <w:r w:rsidRPr="009E0C3E">
              <w:t>Commercial Awareness</w:t>
            </w:r>
          </w:p>
        </w:tc>
        <w:tc>
          <w:tcPr>
            <w:tcW w:w="567" w:type="dxa"/>
          </w:tcPr>
          <w:p w14:paraId="09420C36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1</w:t>
            </w:r>
          </w:p>
        </w:tc>
        <w:tc>
          <w:tcPr>
            <w:tcW w:w="567" w:type="dxa"/>
          </w:tcPr>
          <w:p w14:paraId="45DB3614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2</w:t>
            </w:r>
          </w:p>
        </w:tc>
        <w:tc>
          <w:tcPr>
            <w:tcW w:w="567" w:type="dxa"/>
          </w:tcPr>
          <w:p w14:paraId="05B67B88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3</w:t>
            </w:r>
          </w:p>
        </w:tc>
        <w:tc>
          <w:tcPr>
            <w:tcW w:w="610" w:type="dxa"/>
          </w:tcPr>
          <w:p w14:paraId="44ADB0DA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4</w:t>
            </w:r>
          </w:p>
        </w:tc>
      </w:tr>
      <w:tr w:rsidR="003C335F" w:rsidRPr="003E70C4" w14:paraId="45166A7A" w14:textId="77777777" w:rsidTr="00E3355C">
        <w:tc>
          <w:tcPr>
            <w:tcW w:w="6629" w:type="dxa"/>
          </w:tcPr>
          <w:p w14:paraId="31A22318" w14:textId="77777777" w:rsidR="003C335F" w:rsidRPr="003E70C4" w:rsidRDefault="003C335F" w:rsidP="00E3355C">
            <w:r w:rsidRPr="003E70C4">
              <w:t>Customer Focus</w:t>
            </w:r>
          </w:p>
        </w:tc>
        <w:tc>
          <w:tcPr>
            <w:tcW w:w="567" w:type="dxa"/>
          </w:tcPr>
          <w:p w14:paraId="34290B83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25AB787C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3E39E2FF" w14:textId="77777777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4DC62215" w14:textId="77777777" w:rsidR="003C335F" w:rsidRPr="003E70C4" w:rsidRDefault="003C335F" w:rsidP="00E3355C">
            <w:pPr>
              <w:jc w:val="center"/>
            </w:pPr>
            <w:r>
              <w:t>●</w:t>
            </w:r>
          </w:p>
        </w:tc>
      </w:tr>
      <w:tr w:rsidR="003C335F" w:rsidRPr="003E70C4" w14:paraId="40BAF1CA" w14:textId="77777777" w:rsidTr="00E3355C">
        <w:tc>
          <w:tcPr>
            <w:tcW w:w="6629" w:type="dxa"/>
          </w:tcPr>
          <w:p w14:paraId="07FFA4EA" w14:textId="77777777" w:rsidR="003C335F" w:rsidRPr="003E70C4" w:rsidRDefault="003C335F" w:rsidP="00E3355C">
            <w:r w:rsidRPr="003E70C4">
              <w:t>Brand Awareness</w:t>
            </w:r>
          </w:p>
        </w:tc>
        <w:tc>
          <w:tcPr>
            <w:tcW w:w="567" w:type="dxa"/>
          </w:tcPr>
          <w:p w14:paraId="75664945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7015D8F8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11319A82" w14:textId="77777777" w:rsidR="003C335F" w:rsidRPr="003E70C4" w:rsidRDefault="003C335F" w:rsidP="00E3355C">
            <w:pPr>
              <w:jc w:val="center"/>
            </w:pPr>
            <w:r>
              <w:t>●</w:t>
            </w:r>
          </w:p>
        </w:tc>
        <w:tc>
          <w:tcPr>
            <w:tcW w:w="610" w:type="dxa"/>
          </w:tcPr>
          <w:p w14:paraId="37011CCF" w14:textId="77777777" w:rsidR="003C335F" w:rsidRPr="003E70C4" w:rsidRDefault="003C335F" w:rsidP="00E3355C">
            <w:pPr>
              <w:jc w:val="center"/>
            </w:pPr>
          </w:p>
        </w:tc>
      </w:tr>
      <w:tr w:rsidR="003C335F" w:rsidRPr="003E70C4" w14:paraId="24F607EA" w14:textId="77777777" w:rsidTr="00E3355C">
        <w:tc>
          <w:tcPr>
            <w:tcW w:w="6629" w:type="dxa"/>
          </w:tcPr>
          <w:p w14:paraId="5EDA9BE3" w14:textId="77777777" w:rsidR="003C335F" w:rsidRPr="003E70C4" w:rsidRDefault="003C335F" w:rsidP="00E3355C">
            <w:r w:rsidRPr="003E70C4">
              <w:t>Financial Awareness</w:t>
            </w:r>
          </w:p>
        </w:tc>
        <w:tc>
          <w:tcPr>
            <w:tcW w:w="567" w:type="dxa"/>
          </w:tcPr>
          <w:p w14:paraId="039B3493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743CAE76" w14:textId="77777777" w:rsidR="003C335F" w:rsidRPr="003E70C4" w:rsidRDefault="003C335F" w:rsidP="00E3355C">
            <w:pPr>
              <w:jc w:val="center"/>
            </w:pPr>
            <w:r>
              <w:t>●</w:t>
            </w:r>
          </w:p>
        </w:tc>
        <w:tc>
          <w:tcPr>
            <w:tcW w:w="567" w:type="dxa"/>
          </w:tcPr>
          <w:p w14:paraId="56FDD482" w14:textId="77777777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62CE71F1" w14:textId="77777777" w:rsidR="003C335F" w:rsidRPr="003E70C4" w:rsidRDefault="003C335F" w:rsidP="00E3355C">
            <w:pPr>
              <w:jc w:val="center"/>
            </w:pPr>
          </w:p>
        </w:tc>
      </w:tr>
      <w:tr w:rsidR="003C335F" w:rsidRPr="003E70C4" w14:paraId="2A74672A" w14:textId="77777777" w:rsidTr="00E3355C">
        <w:tc>
          <w:tcPr>
            <w:tcW w:w="6629" w:type="dxa"/>
          </w:tcPr>
          <w:p w14:paraId="0D9A5BED" w14:textId="77777777" w:rsidR="003C335F" w:rsidRPr="003E70C4" w:rsidRDefault="003C335F" w:rsidP="00E3355C">
            <w:r w:rsidRPr="003E70C4">
              <w:t>Business Awareness</w:t>
            </w:r>
          </w:p>
        </w:tc>
        <w:tc>
          <w:tcPr>
            <w:tcW w:w="567" w:type="dxa"/>
          </w:tcPr>
          <w:p w14:paraId="75C5443F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2BD82B16" w14:textId="51DC4969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1EF9AAC2" w14:textId="0AF919DD" w:rsidR="003C335F" w:rsidRPr="003E70C4" w:rsidRDefault="00724F7F" w:rsidP="00E3355C">
            <w:pPr>
              <w:jc w:val="center"/>
            </w:pPr>
            <w:r>
              <w:t>●</w:t>
            </w:r>
          </w:p>
        </w:tc>
        <w:tc>
          <w:tcPr>
            <w:tcW w:w="610" w:type="dxa"/>
          </w:tcPr>
          <w:p w14:paraId="6B189E0E" w14:textId="77777777" w:rsidR="003C335F" w:rsidRPr="003E70C4" w:rsidRDefault="003C335F" w:rsidP="00E3355C">
            <w:pPr>
              <w:jc w:val="center"/>
            </w:pPr>
          </w:p>
        </w:tc>
      </w:tr>
      <w:tr w:rsidR="003C335F" w:rsidRPr="003E70C4" w14:paraId="0A5E27A6" w14:textId="77777777" w:rsidTr="00E3355C">
        <w:tc>
          <w:tcPr>
            <w:tcW w:w="6629" w:type="dxa"/>
          </w:tcPr>
          <w:p w14:paraId="4EA67546" w14:textId="77777777" w:rsidR="003C335F" w:rsidRPr="003E70C4" w:rsidRDefault="003C335F" w:rsidP="00E3355C">
            <w:r w:rsidRPr="003E70C4">
              <w:t>Regulatory Awareness</w:t>
            </w:r>
          </w:p>
        </w:tc>
        <w:tc>
          <w:tcPr>
            <w:tcW w:w="567" w:type="dxa"/>
          </w:tcPr>
          <w:p w14:paraId="62EDCF0D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582D10A5" w14:textId="77777777" w:rsidR="003C335F" w:rsidRPr="003E70C4" w:rsidRDefault="003C335F" w:rsidP="00E3355C">
            <w:pPr>
              <w:jc w:val="center"/>
            </w:pPr>
            <w:r>
              <w:t>●</w:t>
            </w:r>
          </w:p>
        </w:tc>
        <w:tc>
          <w:tcPr>
            <w:tcW w:w="567" w:type="dxa"/>
          </w:tcPr>
          <w:p w14:paraId="53E46B7F" w14:textId="77777777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7CFCD401" w14:textId="77777777" w:rsidR="003C335F" w:rsidRPr="003E70C4" w:rsidRDefault="003C335F" w:rsidP="00E3355C">
            <w:pPr>
              <w:jc w:val="center"/>
            </w:pPr>
          </w:p>
        </w:tc>
      </w:tr>
    </w:tbl>
    <w:p w14:paraId="5923B364" w14:textId="77777777" w:rsidR="003C335F" w:rsidRPr="009E0C3E" w:rsidRDefault="003C335F" w:rsidP="003C335F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610"/>
      </w:tblGrid>
      <w:tr w:rsidR="003C335F" w:rsidRPr="009E0C3E" w14:paraId="54E9124C" w14:textId="77777777" w:rsidTr="00E3355C">
        <w:tc>
          <w:tcPr>
            <w:tcW w:w="6629" w:type="dxa"/>
          </w:tcPr>
          <w:p w14:paraId="49A5E3FC" w14:textId="77777777" w:rsidR="003C335F" w:rsidRPr="009E0C3E" w:rsidRDefault="003C335F" w:rsidP="00E3355C">
            <w:pPr>
              <w:pStyle w:val="Heading3"/>
            </w:pPr>
            <w:r w:rsidRPr="009E0C3E">
              <w:t>Communication Skills</w:t>
            </w:r>
          </w:p>
        </w:tc>
        <w:tc>
          <w:tcPr>
            <w:tcW w:w="567" w:type="dxa"/>
          </w:tcPr>
          <w:p w14:paraId="7C282085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1</w:t>
            </w:r>
          </w:p>
        </w:tc>
        <w:tc>
          <w:tcPr>
            <w:tcW w:w="567" w:type="dxa"/>
          </w:tcPr>
          <w:p w14:paraId="2A7496B0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2</w:t>
            </w:r>
          </w:p>
        </w:tc>
        <w:tc>
          <w:tcPr>
            <w:tcW w:w="567" w:type="dxa"/>
          </w:tcPr>
          <w:p w14:paraId="55C5A7E4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3</w:t>
            </w:r>
          </w:p>
        </w:tc>
        <w:tc>
          <w:tcPr>
            <w:tcW w:w="610" w:type="dxa"/>
          </w:tcPr>
          <w:p w14:paraId="1AC6BA62" w14:textId="77777777" w:rsidR="003C335F" w:rsidRPr="00ED5FBC" w:rsidRDefault="003C335F" w:rsidP="00E3355C">
            <w:pPr>
              <w:pStyle w:val="Heading3"/>
              <w:jc w:val="center"/>
            </w:pPr>
            <w:r w:rsidRPr="00ED5FBC">
              <w:t>4</w:t>
            </w:r>
          </w:p>
        </w:tc>
      </w:tr>
      <w:tr w:rsidR="003C335F" w:rsidRPr="003E70C4" w14:paraId="02B6D350" w14:textId="77777777" w:rsidTr="00E3355C">
        <w:tc>
          <w:tcPr>
            <w:tcW w:w="6629" w:type="dxa"/>
          </w:tcPr>
          <w:p w14:paraId="0C6FDF81" w14:textId="77777777" w:rsidR="003C335F" w:rsidRPr="003E70C4" w:rsidRDefault="003C335F" w:rsidP="00E3355C">
            <w:r w:rsidRPr="003E70C4">
              <w:t>Communication</w:t>
            </w:r>
          </w:p>
        </w:tc>
        <w:tc>
          <w:tcPr>
            <w:tcW w:w="567" w:type="dxa"/>
          </w:tcPr>
          <w:p w14:paraId="3ADE0EF0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73EFD411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52A789EF" w14:textId="77777777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0063761C" w14:textId="77777777" w:rsidR="003C335F" w:rsidRPr="003E70C4" w:rsidRDefault="003C335F" w:rsidP="00E3355C">
            <w:pPr>
              <w:jc w:val="center"/>
            </w:pPr>
            <w:r>
              <w:t>●</w:t>
            </w:r>
          </w:p>
        </w:tc>
      </w:tr>
    </w:tbl>
    <w:p w14:paraId="3AD54DF3" w14:textId="77777777" w:rsidR="003C335F" w:rsidRPr="009E0C3E" w:rsidRDefault="003C335F" w:rsidP="003C335F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610"/>
      </w:tblGrid>
      <w:tr w:rsidR="003C335F" w:rsidRPr="009E0C3E" w14:paraId="38616F95" w14:textId="77777777" w:rsidTr="00E3355C">
        <w:tc>
          <w:tcPr>
            <w:tcW w:w="6629" w:type="dxa"/>
          </w:tcPr>
          <w:p w14:paraId="241C39BC" w14:textId="77777777" w:rsidR="003C335F" w:rsidRPr="009E0C3E" w:rsidRDefault="003C335F" w:rsidP="00E3355C">
            <w:pPr>
              <w:pStyle w:val="Heading3"/>
            </w:pPr>
            <w:r w:rsidRPr="009E0C3E">
              <w:t>Personal Effectiveness</w:t>
            </w:r>
          </w:p>
        </w:tc>
        <w:tc>
          <w:tcPr>
            <w:tcW w:w="567" w:type="dxa"/>
          </w:tcPr>
          <w:p w14:paraId="69DFAC5F" w14:textId="77777777" w:rsidR="003C335F" w:rsidRPr="003E70C4" w:rsidRDefault="003C335F" w:rsidP="00E3355C">
            <w:pPr>
              <w:jc w:val="center"/>
            </w:pPr>
            <w:r w:rsidRPr="003E70C4">
              <w:t>1</w:t>
            </w:r>
          </w:p>
        </w:tc>
        <w:tc>
          <w:tcPr>
            <w:tcW w:w="567" w:type="dxa"/>
          </w:tcPr>
          <w:p w14:paraId="44E4B8DD" w14:textId="77777777" w:rsidR="003C335F" w:rsidRPr="003E70C4" w:rsidRDefault="003C335F" w:rsidP="00E3355C">
            <w:pPr>
              <w:jc w:val="center"/>
            </w:pPr>
            <w:r w:rsidRPr="003E70C4">
              <w:t>2</w:t>
            </w:r>
          </w:p>
        </w:tc>
        <w:tc>
          <w:tcPr>
            <w:tcW w:w="567" w:type="dxa"/>
          </w:tcPr>
          <w:p w14:paraId="1594D5E6" w14:textId="77777777" w:rsidR="003C335F" w:rsidRPr="003E70C4" w:rsidRDefault="003C335F" w:rsidP="00E3355C">
            <w:pPr>
              <w:jc w:val="center"/>
            </w:pPr>
            <w:r w:rsidRPr="003E70C4">
              <w:t>3</w:t>
            </w:r>
          </w:p>
        </w:tc>
        <w:tc>
          <w:tcPr>
            <w:tcW w:w="610" w:type="dxa"/>
          </w:tcPr>
          <w:p w14:paraId="09DE8358" w14:textId="77777777" w:rsidR="003C335F" w:rsidRPr="003E70C4" w:rsidRDefault="003C335F" w:rsidP="00E3355C">
            <w:pPr>
              <w:jc w:val="center"/>
            </w:pPr>
            <w:r w:rsidRPr="003E70C4">
              <w:t>4</w:t>
            </w:r>
          </w:p>
        </w:tc>
      </w:tr>
      <w:tr w:rsidR="003C335F" w:rsidRPr="009E0C3E" w14:paraId="1F5386BA" w14:textId="77777777" w:rsidTr="00E3355C">
        <w:tc>
          <w:tcPr>
            <w:tcW w:w="6629" w:type="dxa"/>
          </w:tcPr>
          <w:p w14:paraId="0D026BD7" w14:textId="77777777" w:rsidR="003C335F" w:rsidRPr="009E0C3E" w:rsidRDefault="003C335F" w:rsidP="00E3355C">
            <w:r w:rsidRPr="009E0C3E">
              <w:t>Organisation of Work and Time</w:t>
            </w:r>
          </w:p>
        </w:tc>
        <w:tc>
          <w:tcPr>
            <w:tcW w:w="567" w:type="dxa"/>
          </w:tcPr>
          <w:p w14:paraId="30EFE03D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7D7A426C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56532743" w14:textId="23D97E21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4F162342" w14:textId="4BF879E0" w:rsidR="003C335F" w:rsidRPr="003E70C4" w:rsidRDefault="0085395A" w:rsidP="0085395A">
            <w:r>
              <w:t xml:space="preserve">  ●</w:t>
            </w:r>
          </w:p>
        </w:tc>
      </w:tr>
      <w:tr w:rsidR="003C335F" w:rsidRPr="009E0C3E" w14:paraId="2ED7A593" w14:textId="77777777" w:rsidTr="00E3355C">
        <w:tc>
          <w:tcPr>
            <w:tcW w:w="6629" w:type="dxa"/>
          </w:tcPr>
          <w:p w14:paraId="626448B0" w14:textId="77777777" w:rsidR="003C335F" w:rsidRPr="009E0C3E" w:rsidRDefault="003C335F" w:rsidP="00E3355C">
            <w:r w:rsidRPr="009E0C3E">
              <w:t>Teamwork</w:t>
            </w:r>
          </w:p>
        </w:tc>
        <w:tc>
          <w:tcPr>
            <w:tcW w:w="567" w:type="dxa"/>
          </w:tcPr>
          <w:p w14:paraId="3C456DD7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4E93AC25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123FD585" w14:textId="587CFB2E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35EF0D22" w14:textId="215416C2" w:rsidR="003C335F" w:rsidRPr="003E70C4" w:rsidRDefault="0085395A" w:rsidP="00E3355C">
            <w:pPr>
              <w:jc w:val="center"/>
            </w:pPr>
            <w:r>
              <w:t>●</w:t>
            </w:r>
          </w:p>
        </w:tc>
      </w:tr>
      <w:tr w:rsidR="003C335F" w:rsidRPr="009E0C3E" w14:paraId="675B4472" w14:textId="77777777" w:rsidTr="00E3355C">
        <w:tc>
          <w:tcPr>
            <w:tcW w:w="6629" w:type="dxa"/>
          </w:tcPr>
          <w:p w14:paraId="21F7B22D" w14:textId="77777777" w:rsidR="003C335F" w:rsidRPr="009E0C3E" w:rsidRDefault="003C335F" w:rsidP="00E3355C">
            <w:r w:rsidRPr="009E0C3E">
              <w:t>Approach to Change</w:t>
            </w:r>
          </w:p>
        </w:tc>
        <w:tc>
          <w:tcPr>
            <w:tcW w:w="567" w:type="dxa"/>
          </w:tcPr>
          <w:p w14:paraId="367B1D8C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2C295C5A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49C8B007" w14:textId="4DBCEBFA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3315D363" w14:textId="31F9D569" w:rsidR="003C335F" w:rsidRPr="003E70C4" w:rsidRDefault="0085395A" w:rsidP="00E3355C">
            <w:pPr>
              <w:jc w:val="center"/>
            </w:pPr>
            <w:r>
              <w:t>●</w:t>
            </w:r>
          </w:p>
        </w:tc>
      </w:tr>
      <w:tr w:rsidR="003C335F" w:rsidRPr="009E0C3E" w14:paraId="706FFC98" w14:textId="77777777" w:rsidTr="00E3355C">
        <w:tc>
          <w:tcPr>
            <w:tcW w:w="6629" w:type="dxa"/>
          </w:tcPr>
          <w:p w14:paraId="335DAE32" w14:textId="77777777" w:rsidR="003C335F" w:rsidRPr="009E0C3E" w:rsidRDefault="003C335F" w:rsidP="00E3355C">
            <w:r w:rsidRPr="009E0C3E">
              <w:t>Quality and Accuracy of Work</w:t>
            </w:r>
          </w:p>
        </w:tc>
        <w:tc>
          <w:tcPr>
            <w:tcW w:w="567" w:type="dxa"/>
          </w:tcPr>
          <w:p w14:paraId="2BF07368" w14:textId="77777777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42881BF2" w14:textId="6629EF81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7AA4F178" w14:textId="71D607C5" w:rsidR="003C335F" w:rsidRPr="003E70C4" w:rsidRDefault="0085395A" w:rsidP="00E3355C">
            <w:pPr>
              <w:jc w:val="center"/>
            </w:pPr>
            <w:r>
              <w:t>●</w:t>
            </w:r>
          </w:p>
        </w:tc>
        <w:tc>
          <w:tcPr>
            <w:tcW w:w="610" w:type="dxa"/>
          </w:tcPr>
          <w:p w14:paraId="24D091A4" w14:textId="77777777" w:rsidR="003C335F" w:rsidRPr="003E70C4" w:rsidRDefault="003C335F" w:rsidP="00E3355C">
            <w:pPr>
              <w:jc w:val="center"/>
            </w:pPr>
          </w:p>
        </w:tc>
      </w:tr>
      <w:tr w:rsidR="003C335F" w:rsidRPr="009E0C3E" w14:paraId="5F90CF38" w14:textId="77777777" w:rsidTr="00E3355C">
        <w:tc>
          <w:tcPr>
            <w:tcW w:w="6629" w:type="dxa"/>
          </w:tcPr>
          <w:p w14:paraId="133A4005" w14:textId="77777777" w:rsidR="003C335F" w:rsidRPr="009E0C3E" w:rsidRDefault="003C335F" w:rsidP="00E3355C">
            <w:r w:rsidRPr="009E0C3E">
              <w:t>Safety and Housekeeping</w:t>
            </w:r>
          </w:p>
        </w:tc>
        <w:tc>
          <w:tcPr>
            <w:tcW w:w="567" w:type="dxa"/>
          </w:tcPr>
          <w:p w14:paraId="3CB6A967" w14:textId="2334246A" w:rsidR="003C335F" w:rsidRPr="003E70C4" w:rsidRDefault="003C335F" w:rsidP="00E3355C">
            <w:pPr>
              <w:jc w:val="center"/>
            </w:pPr>
          </w:p>
        </w:tc>
        <w:tc>
          <w:tcPr>
            <w:tcW w:w="567" w:type="dxa"/>
          </w:tcPr>
          <w:p w14:paraId="468DA6FD" w14:textId="2265AD6F" w:rsidR="003C335F" w:rsidRPr="003E70C4" w:rsidRDefault="0085395A" w:rsidP="00E3355C">
            <w:pPr>
              <w:jc w:val="center"/>
            </w:pPr>
            <w:r>
              <w:t>●</w:t>
            </w:r>
          </w:p>
        </w:tc>
        <w:tc>
          <w:tcPr>
            <w:tcW w:w="567" w:type="dxa"/>
          </w:tcPr>
          <w:p w14:paraId="434C1831" w14:textId="77777777" w:rsidR="003C335F" w:rsidRPr="003E70C4" w:rsidRDefault="003C335F" w:rsidP="00E3355C">
            <w:pPr>
              <w:jc w:val="center"/>
            </w:pPr>
          </w:p>
        </w:tc>
        <w:tc>
          <w:tcPr>
            <w:tcW w:w="610" w:type="dxa"/>
          </w:tcPr>
          <w:p w14:paraId="5948F94C" w14:textId="77777777" w:rsidR="003C335F" w:rsidRPr="003E70C4" w:rsidRDefault="003C335F" w:rsidP="00E3355C">
            <w:pPr>
              <w:jc w:val="center"/>
            </w:pPr>
          </w:p>
        </w:tc>
      </w:tr>
    </w:tbl>
    <w:p w14:paraId="5025D64E" w14:textId="4979E3FA" w:rsidR="006046D1" w:rsidRPr="009E0C3E" w:rsidRDefault="006046D1" w:rsidP="0085395A"/>
    <w:sectPr w:rsidR="006046D1" w:rsidRPr="009E0C3E" w:rsidSect="00A14289">
      <w:headerReference w:type="default" r:id="rId8"/>
      <w:footerReference w:type="default" r:id="rId9"/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F960" w14:textId="77777777" w:rsidR="00FF3441" w:rsidRDefault="00FF3441">
      <w:r>
        <w:separator/>
      </w:r>
    </w:p>
  </w:endnote>
  <w:endnote w:type="continuationSeparator" w:id="0">
    <w:p w14:paraId="6D646F4A" w14:textId="77777777" w:rsidR="00FF3441" w:rsidRDefault="00FF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 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ltima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3563" w14:textId="391371B3" w:rsidR="00B73157" w:rsidRPr="00A14289" w:rsidRDefault="00B73157" w:rsidP="00A14289">
    <w:pPr>
      <w:tabs>
        <w:tab w:val="center" w:pos="4320"/>
        <w:tab w:val="right" w:pos="8820"/>
      </w:tabs>
    </w:pPr>
    <w:r>
      <w:rPr>
        <w:i/>
        <w:noProof/>
        <w:szCs w:val="16"/>
        <w:lang w:eastAsia="en-GB"/>
      </w:rPr>
      <w:drawing>
        <wp:inline distT="0" distB="0" distL="0" distR="0" wp14:anchorId="3AECDDAF" wp14:editId="2C014C15">
          <wp:extent cx="723900" cy="628650"/>
          <wp:effectExtent l="19050" t="0" r="0" b="0"/>
          <wp:docPr id="2" name="Picture 2" descr="Sure_Roundel only_3Col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re_Roundel only_3Col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Cs w:val="16"/>
      </w:rPr>
      <w:tab/>
    </w:r>
    <w:r w:rsidR="0089097C" w:rsidRPr="00A14289">
      <w:rPr>
        <w:rStyle w:val="PageNumber"/>
        <w:szCs w:val="16"/>
      </w:rPr>
      <w:fldChar w:fldCharType="begin"/>
    </w:r>
    <w:r w:rsidRPr="00A14289">
      <w:rPr>
        <w:rStyle w:val="PageNumber"/>
        <w:szCs w:val="16"/>
      </w:rPr>
      <w:instrText xml:space="preserve"> PAGE </w:instrText>
    </w:r>
    <w:r w:rsidR="0089097C" w:rsidRPr="00A14289">
      <w:rPr>
        <w:rStyle w:val="PageNumber"/>
        <w:szCs w:val="16"/>
      </w:rPr>
      <w:fldChar w:fldCharType="separate"/>
    </w:r>
    <w:r w:rsidR="00AA36A3">
      <w:rPr>
        <w:rStyle w:val="PageNumber"/>
        <w:noProof/>
        <w:szCs w:val="16"/>
      </w:rPr>
      <w:t>1</w:t>
    </w:r>
    <w:r w:rsidR="0089097C" w:rsidRPr="00A14289">
      <w:rPr>
        <w:rStyle w:val="PageNumber"/>
        <w:szCs w:val="16"/>
      </w:rPr>
      <w:fldChar w:fldCharType="end"/>
    </w:r>
    <w:r>
      <w:rPr>
        <w:rStyle w:val="PageNumber"/>
        <w:szCs w:val="16"/>
      </w:rPr>
      <w:tab/>
    </w:r>
    <w:r w:rsidR="004C0B8A">
      <w:t xml:space="preserve">CSC </w:t>
    </w:r>
    <w:r>
      <w:t>Manager</w:t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 w:rsidR="003C335F">
      <w:rPr>
        <w:rStyle w:val="PageNumber"/>
        <w:i w:val="0"/>
        <w:sz w:val="20"/>
      </w:rPr>
      <w:t>08</w:t>
    </w:r>
    <w:r w:rsidR="00AA36A3">
      <w:rPr>
        <w:rStyle w:val="PageNumber"/>
        <w:i w:val="0"/>
        <w:sz w:val="20"/>
      </w:rPr>
      <w:t xml:space="preserve"> </w:t>
    </w:r>
    <w:r w:rsidR="003C335F">
      <w:rPr>
        <w:rStyle w:val="PageNumber"/>
        <w:i w:val="0"/>
        <w:sz w:val="20"/>
      </w:rPr>
      <w:t>September</w:t>
    </w:r>
    <w:r w:rsidR="00AA36A3">
      <w:rPr>
        <w:rStyle w:val="PageNumber"/>
        <w:i w:val="0"/>
        <w:sz w:val="20"/>
      </w:rPr>
      <w:t xml:space="preserve"> 20</w:t>
    </w:r>
    <w:r w:rsidR="003C335F">
      <w:rPr>
        <w:rStyle w:val="PageNumber"/>
        <w:i w:val="0"/>
        <w:sz w:val="20"/>
      </w:rPr>
      <w:t>21</w:t>
    </w:r>
  </w:p>
  <w:p w14:paraId="7B45E02B" w14:textId="77777777" w:rsidR="00B73157" w:rsidRPr="00D02F7B" w:rsidRDefault="00B73157" w:rsidP="00716AF1">
    <w:pPr>
      <w:pStyle w:val="Footer"/>
      <w:tabs>
        <w:tab w:val="clear" w:pos="4819"/>
        <w:tab w:val="left" w:pos="7200"/>
      </w:tabs>
      <w:rPr>
        <w:i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8133" w14:textId="77777777" w:rsidR="00FF3441" w:rsidRDefault="00FF3441">
      <w:r>
        <w:separator/>
      </w:r>
    </w:p>
  </w:footnote>
  <w:footnote w:type="continuationSeparator" w:id="0">
    <w:p w14:paraId="0A954ADA" w14:textId="77777777" w:rsidR="00FF3441" w:rsidRDefault="00FF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3FA" w14:textId="77777777" w:rsidR="00B73157" w:rsidRDefault="00B73157" w:rsidP="00135C5C">
    <w:pPr>
      <w:tabs>
        <w:tab w:val="center" w:pos="4509"/>
      </w:tabs>
    </w:pPr>
    <w:r w:rsidRPr="00A13915">
      <w:rPr>
        <w:noProof/>
        <w:lang w:eastAsia="en-GB"/>
      </w:rPr>
      <w:drawing>
        <wp:inline distT="0" distB="0" distL="0" distR="0" wp14:anchorId="508335BE" wp14:editId="54B18FF7">
          <wp:extent cx="723900" cy="628650"/>
          <wp:effectExtent l="19050" t="0" r="0" b="0"/>
          <wp:docPr id="3" name="Picture 2" descr="Sure_Roundel only_3Col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re_Roundel only_3Col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51ACF50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AGaramond" w:hAnsi="AGaramond" w:hint="default"/>
        <w:b w:val="0"/>
        <w:i w:val="0"/>
        <w:strike w:val="0"/>
        <w:dstrike w:val="0"/>
        <w:sz w:val="16"/>
        <w:szCs w:val="16"/>
      </w:rPr>
    </w:lvl>
  </w:abstractNum>
  <w:abstractNum w:abstractNumId="1" w15:restartNumberingAfterBreak="0">
    <w:nsid w:val="04A97524"/>
    <w:multiLevelType w:val="hybridMultilevel"/>
    <w:tmpl w:val="4B56905E"/>
    <w:lvl w:ilvl="0" w:tplc="54686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1A34"/>
    <w:multiLevelType w:val="hybridMultilevel"/>
    <w:tmpl w:val="DC0EC36E"/>
    <w:lvl w:ilvl="0" w:tplc="ACC44622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AGaramond" w:hAnsi="A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902"/>
    <w:multiLevelType w:val="hybridMultilevel"/>
    <w:tmpl w:val="0FE4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3112"/>
    <w:multiLevelType w:val="hybridMultilevel"/>
    <w:tmpl w:val="8BB6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08E"/>
    <w:multiLevelType w:val="hybridMultilevel"/>
    <w:tmpl w:val="93BA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06AB"/>
    <w:multiLevelType w:val="hybridMultilevel"/>
    <w:tmpl w:val="C322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6EC3"/>
    <w:multiLevelType w:val="hybridMultilevel"/>
    <w:tmpl w:val="059A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10B7"/>
    <w:multiLevelType w:val="hybridMultilevel"/>
    <w:tmpl w:val="EC7A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02B0"/>
    <w:multiLevelType w:val="hybridMultilevel"/>
    <w:tmpl w:val="AFBC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43"/>
    <w:rsid w:val="00007C51"/>
    <w:rsid w:val="00015EE9"/>
    <w:rsid w:val="00017252"/>
    <w:rsid w:val="000175CB"/>
    <w:rsid w:val="00017E5A"/>
    <w:rsid w:val="00022726"/>
    <w:rsid w:val="00037463"/>
    <w:rsid w:val="00040C80"/>
    <w:rsid w:val="00050395"/>
    <w:rsid w:val="00052CAD"/>
    <w:rsid w:val="0009013F"/>
    <w:rsid w:val="000917C3"/>
    <w:rsid w:val="0009358F"/>
    <w:rsid w:val="00095954"/>
    <w:rsid w:val="000C16A7"/>
    <w:rsid w:val="000D0ED3"/>
    <w:rsid w:val="000F2DAE"/>
    <w:rsid w:val="000F3AFC"/>
    <w:rsid w:val="001117E0"/>
    <w:rsid w:val="001210D2"/>
    <w:rsid w:val="00131731"/>
    <w:rsid w:val="00135C5C"/>
    <w:rsid w:val="00137731"/>
    <w:rsid w:val="00172D48"/>
    <w:rsid w:val="00193A03"/>
    <w:rsid w:val="001954F6"/>
    <w:rsid w:val="001A2E7E"/>
    <w:rsid w:val="001A64EB"/>
    <w:rsid w:val="001E225C"/>
    <w:rsid w:val="00200456"/>
    <w:rsid w:val="002100EB"/>
    <w:rsid w:val="00251607"/>
    <w:rsid w:val="00266B02"/>
    <w:rsid w:val="00273A2D"/>
    <w:rsid w:val="00280367"/>
    <w:rsid w:val="00285762"/>
    <w:rsid w:val="002B52AB"/>
    <w:rsid w:val="002C2335"/>
    <w:rsid w:val="002E323B"/>
    <w:rsid w:val="002E40F3"/>
    <w:rsid w:val="002E4934"/>
    <w:rsid w:val="002F09AF"/>
    <w:rsid w:val="00304789"/>
    <w:rsid w:val="00323C45"/>
    <w:rsid w:val="00332AF8"/>
    <w:rsid w:val="003347CE"/>
    <w:rsid w:val="00347782"/>
    <w:rsid w:val="00374AB5"/>
    <w:rsid w:val="00381192"/>
    <w:rsid w:val="00392367"/>
    <w:rsid w:val="003A3B55"/>
    <w:rsid w:val="003A3E79"/>
    <w:rsid w:val="003B12E7"/>
    <w:rsid w:val="003C335F"/>
    <w:rsid w:val="003C6327"/>
    <w:rsid w:val="003E50FB"/>
    <w:rsid w:val="004104D1"/>
    <w:rsid w:val="00413F01"/>
    <w:rsid w:val="00424D99"/>
    <w:rsid w:val="004629C1"/>
    <w:rsid w:val="00470789"/>
    <w:rsid w:val="0048019D"/>
    <w:rsid w:val="00483C51"/>
    <w:rsid w:val="00491056"/>
    <w:rsid w:val="00491B81"/>
    <w:rsid w:val="00493D5A"/>
    <w:rsid w:val="004B6BF3"/>
    <w:rsid w:val="004C0B8A"/>
    <w:rsid w:val="004C41BD"/>
    <w:rsid w:val="004C7A5C"/>
    <w:rsid w:val="004D152F"/>
    <w:rsid w:val="004E11CA"/>
    <w:rsid w:val="005345DB"/>
    <w:rsid w:val="00537F30"/>
    <w:rsid w:val="00540BAE"/>
    <w:rsid w:val="00557A8B"/>
    <w:rsid w:val="0057243D"/>
    <w:rsid w:val="00576E73"/>
    <w:rsid w:val="005907D0"/>
    <w:rsid w:val="00595D9E"/>
    <w:rsid w:val="0059674A"/>
    <w:rsid w:val="005A0595"/>
    <w:rsid w:val="005A2AE0"/>
    <w:rsid w:val="005B5C62"/>
    <w:rsid w:val="00603161"/>
    <w:rsid w:val="006046D1"/>
    <w:rsid w:val="00606E27"/>
    <w:rsid w:val="00614276"/>
    <w:rsid w:val="00624D18"/>
    <w:rsid w:val="00626534"/>
    <w:rsid w:val="0062761D"/>
    <w:rsid w:val="00637D94"/>
    <w:rsid w:val="006416F1"/>
    <w:rsid w:val="006561C2"/>
    <w:rsid w:val="00662D40"/>
    <w:rsid w:val="00664DE5"/>
    <w:rsid w:val="006866C1"/>
    <w:rsid w:val="006A1107"/>
    <w:rsid w:val="006B5AFD"/>
    <w:rsid w:val="006C74BD"/>
    <w:rsid w:val="006C7ED2"/>
    <w:rsid w:val="00716AF1"/>
    <w:rsid w:val="00717502"/>
    <w:rsid w:val="00724F7F"/>
    <w:rsid w:val="00727FDB"/>
    <w:rsid w:val="0073155C"/>
    <w:rsid w:val="00740EAD"/>
    <w:rsid w:val="00744910"/>
    <w:rsid w:val="00756217"/>
    <w:rsid w:val="007603F9"/>
    <w:rsid w:val="00772C66"/>
    <w:rsid w:val="00775AD3"/>
    <w:rsid w:val="00785D1C"/>
    <w:rsid w:val="007A6562"/>
    <w:rsid w:val="007A6627"/>
    <w:rsid w:val="007B2D58"/>
    <w:rsid w:val="007D1C40"/>
    <w:rsid w:val="007D34B6"/>
    <w:rsid w:val="007E494B"/>
    <w:rsid w:val="007E764D"/>
    <w:rsid w:val="007F1588"/>
    <w:rsid w:val="007F2D30"/>
    <w:rsid w:val="00805E46"/>
    <w:rsid w:val="00814BEA"/>
    <w:rsid w:val="00827B2B"/>
    <w:rsid w:val="00845943"/>
    <w:rsid w:val="0085395A"/>
    <w:rsid w:val="00865B65"/>
    <w:rsid w:val="0089097C"/>
    <w:rsid w:val="00896FB0"/>
    <w:rsid w:val="008C298A"/>
    <w:rsid w:val="008D50D5"/>
    <w:rsid w:val="008D748C"/>
    <w:rsid w:val="008F59A4"/>
    <w:rsid w:val="008F7F84"/>
    <w:rsid w:val="00902457"/>
    <w:rsid w:val="009155E1"/>
    <w:rsid w:val="00917273"/>
    <w:rsid w:val="00953EE1"/>
    <w:rsid w:val="009542B4"/>
    <w:rsid w:val="0097390E"/>
    <w:rsid w:val="009A30F7"/>
    <w:rsid w:val="009B28F1"/>
    <w:rsid w:val="009C6929"/>
    <w:rsid w:val="009D63B7"/>
    <w:rsid w:val="009E0C3E"/>
    <w:rsid w:val="009F55B0"/>
    <w:rsid w:val="00A07967"/>
    <w:rsid w:val="00A11EAC"/>
    <w:rsid w:val="00A13915"/>
    <w:rsid w:val="00A14289"/>
    <w:rsid w:val="00A265A6"/>
    <w:rsid w:val="00A31DA3"/>
    <w:rsid w:val="00A43BA8"/>
    <w:rsid w:val="00A4627C"/>
    <w:rsid w:val="00A61F7A"/>
    <w:rsid w:val="00A767DD"/>
    <w:rsid w:val="00A8648A"/>
    <w:rsid w:val="00A930A9"/>
    <w:rsid w:val="00AA36A3"/>
    <w:rsid w:val="00AA5402"/>
    <w:rsid w:val="00AC5C47"/>
    <w:rsid w:val="00AE1C93"/>
    <w:rsid w:val="00AE50C1"/>
    <w:rsid w:val="00AE672E"/>
    <w:rsid w:val="00AF3D9E"/>
    <w:rsid w:val="00B06ECF"/>
    <w:rsid w:val="00B12E66"/>
    <w:rsid w:val="00B206BD"/>
    <w:rsid w:val="00B215C6"/>
    <w:rsid w:val="00B22DFA"/>
    <w:rsid w:val="00B24CD3"/>
    <w:rsid w:val="00B50F10"/>
    <w:rsid w:val="00B65C26"/>
    <w:rsid w:val="00B73157"/>
    <w:rsid w:val="00B75643"/>
    <w:rsid w:val="00B962CB"/>
    <w:rsid w:val="00BA625B"/>
    <w:rsid w:val="00BB093C"/>
    <w:rsid w:val="00BC0B2D"/>
    <w:rsid w:val="00BD40EA"/>
    <w:rsid w:val="00BE31A8"/>
    <w:rsid w:val="00BF1831"/>
    <w:rsid w:val="00BF3B74"/>
    <w:rsid w:val="00C1651D"/>
    <w:rsid w:val="00C21D33"/>
    <w:rsid w:val="00C22FC2"/>
    <w:rsid w:val="00C245F7"/>
    <w:rsid w:val="00C46A0D"/>
    <w:rsid w:val="00C76083"/>
    <w:rsid w:val="00CA2277"/>
    <w:rsid w:val="00CB23FF"/>
    <w:rsid w:val="00CB7844"/>
    <w:rsid w:val="00CC259B"/>
    <w:rsid w:val="00CC77FD"/>
    <w:rsid w:val="00CD369F"/>
    <w:rsid w:val="00CE2C63"/>
    <w:rsid w:val="00CF0763"/>
    <w:rsid w:val="00CF1DB1"/>
    <w:rsid w:val="00CF2E4A"/>
    <w:rsid w:val="00CF769A"/>
    <w:rsid w:val="00D02F7B"/>
    <w:rsid w:val="00D15430"/>
    <w:rsid w:val="00D200EB"/>
    <w:rsid w:val="00D31F88"/>
    <w:rsid w:val="00D35619"/>
    <w:rsid w:val="00D42D90"/>
    <w:rsid w:val="00D55274"/>
    <w:rsid w:val="00D70969"/>
    <w:rsid w:val="00D7333F"/>
    <w:rsid w:val="00D805D9"/>
    <w:rsid w:val="00D84C53"/>
    <w:rsid w:val="00DB2AA6"/>
    <w:rsid w:val="00DB2B0A"/>
    <w:rsid w:val="00DC4716"/>
    <w:rsid w:val="00DE41A6"/>
    <w:rsid w:val="00DE5E08"/>
    <w:rsid w:val="00E20AE6"/>
    <w:rsid w:val="00E25A1B"/>
    <w:rsid w:val="00E262C1"/>
    <w:rsid w:val="00E3401E"/>
    <w:rsid w:val="00E4671B"/>
    <w:rsid w:val="00E539EF"/>
    <w:rsid w:val="00E62136"/>
    <w:rsid w:val="00E66D84"/>
    <w:rsid w:val="00E66EBB"/>
    <w:rsid w:val="00E82125"/>
    <w:rsid w:val="00E8605C"/>
    <w:rsid w:val="00EA2EDB"/>
    <w:rsid w:val="00ED5FBC"/>
    <w:rsid w:val="00ED67A6"/>
    <w:rsid w:val="00EE3019"/>
    <w:rsid w:val="00F01AE0"/>
    <w:rsid w:val="00F146CD"/>
    <w:rsid w:val="00F2034E"/>
    <w:rsid w:val="00F2124F"/>
    <w:rsid w:val="00F34EAE"/>
    <w:rsid w:val="00F65FCB"/>
    <w:rsid w:val="00F70B4C"/>
    <w:rsid w:val="00F77793"/>
    <w:rsid w:val="00F94C16"/>
    <w:rsid w:val="00FA0092"/>
    <w:rsid w:val="00FB550E"/>
    <w:rsid w:val="00FD7810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E2B08"/>
  <w15:docId w15:val="{F6A0DE15-2965-4F54-917A-3A7401DC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F84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9542B4"/>
    <w:pPr>
      <w:keepNext/>
      <w:numPr>
        <w:ilvl w:val="12"/>
      </w:numPr>
      <w:spacing w:after="60"/>
      <w:outlineLvl w:val="0"/>
    </w:pPr>
    <w:rPr>
      <w:rFonts w:ascii="AGaramond Bold" w:hAnsi="AGaramond Bold"/>
      <w:bCs/>
      <w:caps/>
    </w:rPr>
  </w:style>
  <w:style w:type="paragraph" w:styleId="Heading2">
    <w:name w:val="heading 2"/>
    <w:basedOn w:val="Normal"/>
    <w:next w:val="Normal"/>
    <w:autoRedefine/>
    <w:qFormat/>
    <w:rsid w:val="006046D1"/>
    <w:pPr>
      <w:keepNext/>
      <w:spacing w:after="6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autoRedefine/>
    <w:qFormat/>
    <w:rsid w:val="009542B4"/>
    <w:pPr>
      <w:keepNext/>
      <w:shd w:val="clear" w:color="auto" w:fill="E6E6E6"/>
      <w:spacing w:before="6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9542B4"/>
    <w:pPr>
      <w:tabs>
        <w:tab w:val="right" w:pos="4819"/>
        <w:tab w:val="right" w:pos="9071"/>
      </w:tabs>
    </w:pPr>
    <w:rPr>
      <w:i/>
      <w:sz w:val="16"/>
      <w:szCs w:val="16"/>
    </w:rPr>
  </w:style>
  <w:style w:type="paragraph" w:customStyle="1" w:styleId="EndnoteText1">
    <w:name w:val="Endnote Text1"/>
    <w:basedOn w:val="Normal"/>
    <w:rsid w:val="006416F1"/>
  </w:style>
  <w:style w:type="paragraph" w:styleId="Header">
    <w:name w:val="header"/>
    <w:basedOn w:val="Normal"/>
    <w:rsid w:val="006416F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542B4"/>
    <w:rPr>
      <w:sz w:val="16"/>
      <w:szCs w:val="16"/>
    </w:rPr>
  </w:style>
  <w:style w:type="paragraph" w:styleId="CommentText">
    <w:name w:val="annotation text"/>
    <w:basedOn w:val="Normal"/>
    <w:semiHidden/>
    <w:rsid w:val="009542B4"/>
  </w:style>
  <w:style w:type="character" w:customStyle="1" w:styleId="StyleAGaramond12ptBold">
    <w:name w:val="Style AGaramond 12 pt Bold"/>
    <w:basedOn w:val="DefaultParagraphFont"/>
    <w:rsid w:val="00CF2E4A"/>
    <w:rPr>
      <w:rFonts w:ascii="AGaramond Bold" w:hAnsi="AGaramond Bold"/>
      <w:bCs/>
      <w:smallCaps/>
      <w:sz w:val="24"/>
      <w:szCs w:val="24"/>
    </w:rPr>
  </w:style>
  <w:style w:type="paragraph" w:styleId="ListBullet">
    <w:name w:val="List Bullet"/>
    <w:basedOn w:val="Normal"/>
    <w:link w:val="ListBulletChar"/>
    <w:rsid w:val="009542B4"/>
    <w:pPr>
      <w:numPr>
        <w:numId w:val="2"/>
      </w:numPr>
      <w:spacing w:after="60"/>
    </w:pPr>
  </w:style>
  <w:style w:type="paragraph" w:styleId="BodyTextIndent2">
    <w:name w:val="Body Text Indent 2"/>
    <w:basedOn w:val="Normal"/>
    <w:rsid w:val="00470789"/>
    <w:pPr>
      <w:ind w:left="270" w:hanging="270"/>
    </w:pPr>
    <w:rPr>
      <w:rFonts w:ascii="Times New Roman" w:hAnsi="Times New Roman"/>
    </w:rPr>
  </w:style>
  <w:style w:type="paragraph" w:styleId="ListBullet3">
    <w:name w:val="List Bullet 3"/>
    <w:basedOn w:val="Normal"/>
    <w:autoRedefine/>
    <w:rsid w:val="009542B4"/>
    <w:pPr>
      <w:numPr>
        <w:numId w:val="1"/>
      </w:numPr>
      <w:spacing w:after="60"/>
    </w:pPr>
  </w:style>
  <w:style w:type="paragraph" w:customStyle="1" w:styleId="JobDescription">
    <w:name w:val="Job Description"/>
    <w:basedOn w:val="Normal"/>
    <w:next w:val="Normal"/>
    <w:autoRedefine/>
    <w:rsid w:val="009542B4"/>
    <w:pPr>
      <w:pBdr>
        <w:bottom w:val="single" w:sz="4" w:space="6" w:color="auto"/>
      </w:pBdr>
      <w:jc w:val="right"/>
    </w:pPr>
    <w:rPr>
      <w:sz w:val="40"/>
      <w:szCs w:val="40"/>
    </w:rPr>
  </w:style>
  <w:style w:type="paragraph" w:customStyle="1" w:styleId="StyleHeading2Underline">
    <w:name w:val="Style Heading 2 + Underline"/>
    <w:basedOn w:val="Heading2"/>
    <w:rsid w:val="009542B4"/>
    <w:rPr>
      <w:bCs w:val="0"/>
    </w:rPr>
  </w:style>
  <w:style w:type="paragraph" w:styleId="BalloonText">
    <w:name w:val="Balloon Text"/>
    <w:basedOn w:val="Normal"/>
    <w:semiHidden/>
    <w:rsid w:val="009542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42B4"/>
    <w:rPr>
      <w:rFonts w:ascii="Verdana" w:hAnsi="Verdana"/>
      <w:i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1117E0"/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117E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F1D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DB1"/>
    <w:rPr>
      <w:color w:val="808080"/>
    </w:rPr>
  </w:style>
  <w:style w:type="character" w:customStyle="1" w:styleId="ListBulletChar">
    <w:name w:val="List Bullet Char"/>
    <w:basedOn w:val="DefaultParagraphFont"/>
    <w:link w:val="ListBullet"/>
    <w:locked/>
    <w:rsid w:val="00E66EBB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8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819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0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5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34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8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89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3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71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46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49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67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9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867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39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346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145771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313143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36292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509070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17960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2A65-5AFF-46D3-8001-1FD9C736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Cable &amp; Wireless Global</Company>
  <LinksUpToDate>false</LinksUpToDate>
  <CharactersWithSpaces>4944</CharactersWithSpaces>
  <SharedDoc>false</SharedDoc>
  <HLinks>
    <vt:vector size="66" baseType="variant">
      <vt:variant>
        <vt:i4>852033</vt:i4>
      </vt:variant>
      <vt:variant>
        <vt:i4>6350</vt:i4>
      </vt:variant>
      <vt:variant>
        <vt:i4>1025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6464</vt:i4>
      </vt:variant>
      <vt:variant>
        <vt:i4>1026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6584</vt:i4>
      </vt:variant>
      <vt:variant>
        <vt:i4>1027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6701</vt:i4>
      </vt:variant>
      <vt:variant>
        <vt:i4>1028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6821</vt:i4>
      </vt:variant>
      <vt:variant>
        <vt:i4>1029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6966</vt:i4>
      </vt:variant>
      <vt:variant>
        <vt:i4>1030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7127</vt:i4>
      </vt:variant>
      <vt:variant>
        <vt:i4>1031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7235</vt:i4>
      </vt:variant>
      <vt:variant>
        <vt:i4>1032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7353</vt:i4>
      </vt:variant>
      <vt:variant>
        <vt:i4>1033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7481</vt:i4>
      </vt:variant>
      <vt:variant>
        <vt:i4>1034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  <vt:variant>
        <vt:i4>852033</vt:i4>
      </vt:variant>
      <vt:variant>
        <vt:i4>7604</vt:i4>
      </vt:variant>
      <vt:variant>
        <vt:i4>1035</vt:i4>
      </vt:variant>
      <vt:variant>
        <vt:i4>1</vt:i4>
      </vt:variant>
      <vt:variant>
        <vt:lpwstr>http://www.cwguernsey.com/staff/images/checkmark.gif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jeanette.dunn</dc:creator>
  <cp:lastModifiedBy>Tracy Kirby</cp:lastModifiedBy>
  <cp:revision>6</cp:revision>
  <cp:lastPrinted>2006-04-25T11:36:00Z</cp:lastPrinted>
  <dcterms:created xsi:type="dcterms:W3CDTF">2021-09-08T16:57:00Z</dcterms:created>
  <dcterms:modified xsi:type="dcterms:W3CDTF">2021-09-09T10:00:00Z</dcterms:modified>
</cp:coreProperties>
</file>